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E34F61" w14:textId="25910FA5" w:rsidR="00663D2F" w:rsidRDefault="00663D2F" w:rsidP="00663D2F">
      <w:pPr>
        <w:widowControl w:val="0"/>
        <w:spacing w:after="0" w:line="360" w:lineRule="auto"/>
        <w:rPr>
          <w:rFonts w:ascii="Times New Roman" w:hAnsi="Times New Roman" w:cs="Times New Roman"/>
        </w:rPr>
      </w:pPr>
      <w:r>
        <w:rPr>
          <w:rFonts w:ascii="Times New Roman" w:hAnsi="Times New Roman" w:cs="Times New Roman"/>
        </w:rPr>
        <w:t xml:space="preserve">This draft:  </w:t>
      </w:r>
      <w:r w:rsidR="00D82F56" w:rsidRPr="00B63403">
        <w:rPr>
          <w:rFonts w:ascii="Times New Roman" w:hAnsi="Times New Roman" w:cs="Times New Roman"/>
        </w:rPr>
        <w:t xml:space="preserve">April </w:t>
      </w:r>
      <w:r w:rsidR="00195C60">
        <w:rPr>
          <w:rFonts w:ascii="Times New Roman" w:hAnsi="Times New Roman" w:cs="Times New Roman"/>
        </w:rPr>
        <w:t>1</w:t>
      </w:r>
      <w:r w:rsidR="00203A45">
        <w:rPr>
          <w:rFonts w:ascii="Times New Roman" w:hAnsi="Times New Roman" w:cs="Times New Roman"/>
        </w:rPr>
        <w:t>3</w:t>
      </w:r>
      <w:r w:rsidR="00203A45" w:rsidRPr="00203A45">
        <w:rPr>
          <w:rFonts w:ascii="Times New Roman" w:hAnsi="Times New Roman" w:cs="Times New Roman"/>
          <w:vertAlign w:val="superscript"/>
        </w:rPr>
        <w:t>th</w:t>
      </w:r>
      <w:r w:rsidR="00203A45">
        <w:rPr>
          <w:rFonts w:ascii="Times New Roman" w:hAnsi="Times New Roman" w:cs="Times New Roman"/>
        </w:rPr>
        <w:t xml:space="preserve"> </w:t>
      </w:r>
      <w:r w:rsidR="00807781" w:rsidRPr="00B63403">
        <w:rPr>
          <w:rFonts w:ascii="Times New Roman" w:hAnsi="Times New Roman" w:cs="Times New Roman"/>
        </w:rPr>
        <w:t>2022</w:t>
      </w:r>
      <w:r>
        <w:rPr>
          <w:rFonts w:ascii="Times New Roman" w:hAnsi="Times New Roman" w:cs="Times New Roman"/>
        </w:rPr>
        <w:t xml:space="preserve">. </w:t>
      </w:r>
    </w:p>
    <w:p w14:paraId="4AF34213" w14:textId="6AA7F809" w:rsidR="00807781" w:rsidRPr="00B63403" w:rsidRDefault="00807781" w:rsidP="00663D2F">
      <w:pPr>
        <w:widowControl w:val="0"/>
        <w:spacing w:after="0" w:line="360" w:lineRule="auto"/>
        <w:rPr>
          <w:rFonts w:ascii="Times New Roman" w:hAnsi="Times New Roman" w:cs="Times New Roman"/>
        </w:rPr>
      </w:pPr>
      <w:r w:rsidRPr="00B63403">
        <w:rPr>
          <w:rFonts w:ascii="Times New Roman" w:hAnsi="Times New Roman" w:cs="Times New Roman"/>
        </w:rPr>
        <w:t>Comments welcome</w:t>
      </w:r>
    </w:p>
    <w:p w14:paraId="68BBBCF7" w14:textId="77777777" w:rsidR="00A37F0F" w:rsidRPr="00B63403" w:rsidRDefault="00A37F0F" w:rsidP="00663D2F">
      <w:pPr>
        <w:widowControl w:val="0"/>
        <w:spacing w:after="0" w:line="360" w:lineRule="auto"/>
        <w:rPr>
          <w:rFonts w:ascii="Times New Roman" w:hAnsi="Times New Roman" w:cs="Times New Roman"/>
          <w:b/>
          <w:sz w:val="52"/>
        </w:rPr>
      </w:pPr>
      <w:bookmarkStart w:id="0" w:name="_GoBack"/>
      <w:bookmarkEnd w:id="0"/>
    </w:p>
    <w:p w14:paraId="68BBBCFA" w14:textId="77777777" w:rsidR="008B673F" w:rsidRPr="00B63403" w:rsidRDefault="008B673F" w:rsidP="0034601B">
      <w:pPr>
        <w:widowControl w:val="0"/>
        <w:spacing w:before="120" w:after="0" w:line="360" w:lineRule="auto"/>
        <w:rPr>
          <w:rFonts w:ascii="Times New Roman" w:hAnsi="Times New Roman" w:cs="Times New Roman"/>
          <w:b/>
          <w:sz w:val="52"/>
        </w:rPr>
      </w:pPr>
      <w:r w:rsidRPr="00B63403">
        <w:rPr>
          <w:rFonts w:ascii="Times New Roman" w:hAnsi="Times New Roman" w:cs="Times New Roman"/>
          <w:b/>
          <w:sz w:val="52"/>
        </w:rPr>
        <w:t>Kindleberger Cycles</w:t>
      </w:r>
    </w:p>
    <w:p w14:paraId="68BBBCFB" w14:textId="77777777" w:rsidR="008B673F" w:rsidRPr="00B63403" w:rsidRDefault="008B673F" w:rsidP="0034601B">
      <w:pPr>
        <w:widowControl w:val="0"/>
        <w:spacing w:before="120" w:after="0" w:line="360" w:lineRule="auto"/>
        <w:rPr>
          <w:rFonts w:ascii="Times New Roman" w:hAnsi="Times New Roman" w:cs="Times New Roman"/>
          <w:b/>
          <w:sz w:val="44"/>
        </w:rPr>
      </w:pPr>
      <w:r w:rsidRPr="00B63403">
        <w:rPr>
          <w:rFonts w:ascii="Times New Roman" w:hAnsi="Times New Roman" w:cs="Times New Roman"/>
          <w:b/>
          <w:sz w:val="36"/>
        </w:rPr>
        <w:t>Method in the madness of crowds?</w:t>
      </w:r>
    </w:p>
    <w:p w14:paraId="68BBBCFC" w14:textId="77777777" w:rsidR="008B673F" w:rsidRPr="00B63403" w:rsidRDefault="008B673F" w:rsidP="0034601B">
      <w:pPr>
        <w:widowControl w:val="0"/>
        <w:spacing w:before="120" w:after="0" w:line="360" w:lineRule="auto"/>
        <w:rPr>
          <w:rFonts w:ascii="Times New Roman" w:hAnsi="Times New Roman" w:cs="Times New Roman"/>
        </w:rPr>
      </w:pPr>
      <w:r w:rsidRPr="00B63403">
        <w:rPr>
          <w:rFonts w:ascii="Times New Roman" w:hAnsi="Times New Roman" w:cs="Times New Roman"/>
        </w:rPr>
        <w:t xml:space="preserve"> </w:t>
      </w:r>
    </w:p>
    <w:p w14:paraId="68BBBCFE" w14:textId="77777777" w:rsidR="008B673F" w:rsidRPr="00B63403" w:rsidRDefault="008B673F" w:rsidP="0034601B">
      <w:pPr>
        <w:widowControl w:val="0"/>
        <w:spacing w:before="120" w:after="0" w:line="360" w:lineRule="auto"/>
        <w:rPr>
          <w:rFonts w:ascii="Times New Roman" w:hAnsi="Times New Roman" w:cs="Times New Roman"/>
          <w:b/>
          <w:vertAlign w:val="superscript"/>
        </w:rPr>
      </w:pPr>
      <w:r w:rsidRPr="00B63403">
        <w:rPr>
          <w:rFonts w:ascii="Times New Roman" w:hAnsi="Times New Roman" w:cs="Times New Roman"/>
          <w:b/>
        </w:rPr>
        <w:t>Randall Morck</w:t>
      </w:r>
      <w:r w:rsidRPr="00B63403">
        <w:rPr>
          <w:rFonts w:ascii="Times New Roman" w:hAnsi="Times New Roman" w:cs="Times New Roman"/>
          <w:b/>
          <w:vertAlign w:val="superscript"/>
        </w:rPr>
        <w:t xml:space="preserve"> a</w:t>
      </w:r>
    </w:p>
    <w:p w14:paraId="68BBBD00" w14:textId="77777777" w:rsidR="00A37F0F" w:rsidRPr="00B63403" w:rsidRDefault="00A37F0F" w:rsidP="0034601B">
      <w:pPr>
        <w:widowControl w:val="0"/>
        <w:spacing w:before="120" w:after="0" w:line="360" w:lineRule="auto"/>
        <w:rPr>
          <w:rFonts w:ascii="Times New Roman" w:hAnsi="Times New Roman" w:cs="Times New Roman"/>
          <w:b/>
        </w:rPr>
      </w:pPr>
    </w:p>
    <w:p w14:paraId="68BBBD01" w14:textId="77777777" w:rsidR="008B673F" w:rsidRPr="00B63403" w:rsidRDefault="008B673F" w:rsidP="0034601B">
      <w:pPr>
        <w:widowControl w:val="0"/>
        <w:spacing w:before="120" w:after="0" w:line="360" w:lineRule="auto"/>
        <w:rPr>
          <w:rFonts w:ascii="Times New Roman" w:hAnsi="Times New Roman" w:cs="Times New Roman"/>
          <w:b/>
        </w:rPr>
      </w:pPr>
      <w:r w:rsidRPr="00B63403">
        <w:rPr>
          <w:rFonts w:ascii="Times New Roman" w:hAnsi="Times New Roman" w:cs="Times New Roman"/>
          <w:b/>
        </w:rPr>
        <w:t>Abstract</w:t>
      </w:r>
    </w:p>
    <w:p w14:paraId="68BBBD02" w14:textId="4D6480B2" w:rsidR="008B673F" w:rsidRPr="00B63403" w:rsidRDefault="008B673F" w:rsidP="0034601B">
      <w:pPr>
        <w:widowControl w:val="0"/>
        <w:spacing w:before="120" w:after="0" w:line="360" w:lineRule="auto"/>
        <w:jc w:val="both"/>
        <w:rPr>
          <w:rFonts w:ascii="Times New Roman" w:hAnsi="Times New Roman" w:cs="Times New Roman"/>
          <w:i/>
        </w:rPr>
      </w:pPr>
      <w:r w:rsidRPr="00B63403">
        <w:rPr>
          <w:rFonts w:ascii="Times New Roman" w:hAnsi="Times New Roman" w:cs="Times New Roman"/>
          <w:i/>
        </w:rPr>
        <w:t xml:space="preserve">Corporate R&amp;D has a social return </w:t>
      </w:r>
      <w:r w:rsidR="00CE343E">
        <w:rPr>
          <w:rFonts w:ascii="Times New Roman" w:hAnsi="Times New Roman" w:cs="Times New Roman"/>
          <w:i/>
        </w:rPr>
        <w:t>far</w:t>
      </w:r>
      <w:r w:rsidRPr="00B63403">
        <w:rPr>
          <w:rFonts w:ascii="Times New Roman" w:hAnsi="Times New Roman" w:cs="Times New Roman"/>
          <w:i/>
        </w:rPr>
        <w:t xml:space="preserve"> </w:t>
      </w:r>
      <w:r w:rsidR="001049E9">
        <w:rPr>
          <w:rFonts w:ascii="Times New Roman" w:hAnsi="Times New Roman" w:cs="Times New Roman"/>
          <w:i/>
        </w:rPr>
        <w:t>above</w:t>
      </w:r>
      <w:r w:rsidRPr="00B63403">
        <w:rPr>
          <w:rFonts w:ascii="Times New Roman" w:hAnsi="Times New Roman" w:cs="Times New Roman"/>
          <w:i/>
        </w:rPr>
        <w:t xml:space="preserve"> its internal rate of return to </w:t>
      </w:r>
      <w:r w:rsidR="00195C60">
        <w:rPr>
          <w:rFonts w:ascii="Times New Roman" w:hAnsi="Times New Roman" w:cs="Times New Roman"/>
          <w:i/>
        </w:rPr>
        <w:t>the</w:t>
      </w:r>
      <w:r w:rsidR="00CE343E">
        <w:rPr>
          <w:rFonts w:ascii="Times New Roman" w:hAnsi="Times New Roman" w:cs="Times New Roman"/>
          <w:i/>
        </w:rPr>
        <w:t xml:space="preserve"> </w:t>
      </w:r>
      <w:r w:rsidRPr="00B63403">
        <w:rPr>
          <w:rFonts w:ascii="Times New Roman" w:hAnsi="Times New Roman" w:cs="Times New Roman"/>
          <w:i/>
        </w:rPr>
        <w:t xml:space="preserve">innovating </w:t>
      </w:r>
      <w:r w:rsidR="00CE343E">
        <w:rPr>
          <w:rFonts w:ascii="Times New Roman" w:hAnsi="Times New Roman" w:cs="Times New Roman"/>
          <w:i/>
        </w:rPr>
        <w:t>corporation</w:t>
      </w:r>
      <w:r w:rsidRPr="00B63403">
        <w:rPr>
          <w:rFonts w:ascii="Times New Roman" w:hAnsi="Times New Roman" w:cs="Times New Roman"/>
          <w:i/>
        </w:rPr>
        <w:t>, and so is chronically underfunded from a social perspective. Kindleberger cycles</w:t>
      </w:r>
      <w:r w:rsidR="00CE343E">
        <w:rPr>
          <w:rFonts w:ascii="Times New Roman" w:hAnsi="Times New Roman" w:cs="Times New Roman"/>
          <w:i/>
        </w:rPr>
        <w:t>, irregularly recurring</w:t>
      </w:r>
      <w:r w:rsidRPr="00B63403">
        <w:rPr>
          <w:rFonts w:ascii="Times New Roman" w:hAnsi="Times New Roman" w:cs="Times New Roman"/>
          <w:i/>
        </w:rPr>
        <w:t xml:space="preserve"> stock market manias, panics</w:t>
      </w:r>
      <w:r w:rsidR="00CE343E">
        <w:rPr>
          <w:rFonts w:ascii="Times New Roman" w:hAnsi="Times New Roman" w:cs="Times New Roman"/>
          <w:i/>
        </w:rPr>
        <w:t>,</w:t>
      </w:r>
      <w:r w:rsidRPr="00B63403">
        <w:rPr>
          <w:rFonts w:ascii="Times New Roman" w:hAnsi="Times New Roman" w:cs="Times New Roman"/>
          <w:i/>
        </w:rPr>
        <w:t xml:space="preserve"> and crashes, prominent in financial history,</w:t>
      </w:r>
      <w:r w:rsidR="00CE343E">
        <w:rPr>
          <w:rFonts w:ascii="Times New Roman" w:hAnsi="Times New Roman" w:cs="Times New Roman"/>
          <w:i/>
        </w:rPr>
        <w:t xml:space="preserve"> are</w:t>
      </w:r>
      <w:r w:rsidRPr="00B63403">
        <w:rPr>
          <w:rFonts w:ascii="Times New Roman" w:hAnsi="Times New Roman" w:cs="Times New Roman"/>
          <w:i/>
        </w:rPr>
        <w:t xml:space="preserve"> also</w:t>
      </w:r>
      <w:r w:rsidR="00CE343E">
        <w:rPr>
          <w:rFonts w:ascii="Times New Roman" w:hAnsi="Times New Roman" w:cs="Times New Roman"/>
          <w:i/>
        </w:rPr>
        <w:t xml:space="preserve"> a major problem for mainstream economics</w:t>
      </w:r>
      <w:r w:rsidRPr="00B63403">
        <w:rPr>
          <w:rFonts w:ascii="Times New Roman" w:hAnsi="Times New Roman" w:cs="Times New Roman"/>
          <w:i/>
        </w:rPr>
        <w:t>. If mania</w:t>
      </w:r>
      <w:r w:rsidR="00CE343E">
        <w:rPr>
          <w:rFonts w:ascii="Times New Roman" w:hAnsi="Times New Roman" w:cs="Times New Roman"/>
          <w:i/>
        </w:rPr>
        <w:t>s</w:t>
      </w:r>
      <w:r w:rsidRPr="00B63403">
        <w:rPr>
          <w:rFonts w:ascii="Times New Roman" w:hAnsi="Times New Roman" w:cs="Times New Roman"/>
          <w:i/>
        </w:rPr>
        <w:t xml:space="preserve"> inundating “hot” new technologies with capital sufficiently counter chronic underinvestment in innovation, economy-level selection may favor institutions and behavioral norms conducive to Kindleberger cycles despite individual agents’ losses in panics and crashes.</w:t>
      </w:r>
    </w:p>
    <w:p w14:paraId="68BBBD03" w14:textId="77777777" w:rsidR="008B673F" w:rsidRPr="00B63403" w:rsidRDefault="008B673F"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JEL CODES: G01, G02, G4, N2, O3, O16, O33, O4, P1</w:t>
      </w:r>
    </w:p>
    <w:p w14:paraId="68BBBD04" w14:textId="5322D073" w:rsidR="008B673F" w:rsidRPr="00B63403" w:rsidRDefault="008B673F" w:rsidP="0034601B">
      <w:pPr>
        <w:widowControl w:val="0"/>
        <w:spacing w:before="120" w:after="0" w:line="360" w:lineRule="auto"/>
        <w:rPr>
          <w:rFonts w:ascii="Times New Roman" w:hAnsi="Times New Roman" w:cs="Times New Roman"/>
        </w:rPr>
      </w:pPr>
      <w:r w:rsidRPr="00B63403">
        <w:rPr>
          <w:rFonts w:ascii="Times New Roman" w:hAnsi="Times New Roman" w:cs="Times New Roman"/>
        </w:rPr>
        <w:t xml:space="preserve">KEYWORDS: R&amp;D SPILLOVERS, PRODUCTIVITY GROWTH, INTELLECTUAL PROPERTY RIGHTS, MARKET FAILURE, GOVERNMENT FAILURE, </w:t>
      </w:r>
      <w:r w:rsidR="00D82F56" w:rsidRPr="00B63403">
        <w:rPr>
          <w:rFonts w:ascii="Times New Roman" w:hAnsi="Times New Roman" w:cs="Times New Roman"/>
        </w:rPr>
        <w:t>GROWTH-ENHANCING</w:t>
      </w:r>
      <w:r w:rsidRPr="00B63403">
        <w:rPr>
          <w:rFonts w:ascii="Times New Roman" w:hAnsi="Times New Roman" w:cs="Times New Roman"/>
        </w:rPr>
        <w:t xml:space="preserve"> BUBBLES, INVESTMENT MANIAS, BEHAVIORAL FINANCE, EVOLUTIONARY ECONOMICS</w:t>
      </w:r>
    </w:p>
    <w:p w14:paraId="68BBBD05" w14:textId="152D1810" w:rsidR="008B673F" w:rsidRPr="00B63403" w:rsidRDefault="002E105D" w:rsidP="0034601B">
      <w:pPr>
        <w:widowControl w:val="0"/>
        <w:spacing w:before="120" w:after="0" w:line="360" w:lineRule="auto"/>
        <w:rPr>
          <w:rFonts w:ascii="Times New Roman" w:hAnsi="Times New Roman" w:cs="Times New Roman"/>
          <w:sz w:val="20"/>
        </w:rPr>
      </w:pPr>
      <w:r>
        <w:rPr>
          <w:rFonts w:ascii="Times New Roman" w:hAnsi="Times New Roman" w:cs="Times New Roman"/>
          <w:sz w:val="20"/>
        </w:rPr>
        <w:t>Comments and suggestions received at the</w:t>
      </w:r>
      <w:r w:rsidR="008B673F" w:rsidRPr="00B63403">
        <w:rPr>
          <w:rFonts w:ascii="Times New Roman" w:hAnsi="Times New Roman" w:cs="Times New Roman"/>
          <w:sz w:val="20"/>
        </w:rPr>
        <w:t xml:space="preserve"> 2012 Heckscher Lecture at the Stockholm School of Economics</w:t>
      </w:r>
      <w:r w:rsidR="00ED7258" w:rsidRPr="00B63403">
        <w:rPr>
          <w:rFonts w:ascii="Times New Roman" w:hAnsi="Times New Roman" w:cs="Times New Roman"/>
          <w:sz w:val="20"/>
        </w:rPr>
        <w:t xml:space="preserve"> and</w:t>
      </w:r>
      <w:r w:rsidR="008B673F" w:rsidRPr="00B63403">
        <w:rPr>
          <w:rFonts w:ascii="Times New Roman" w:hAnsi="Times New Roman" w:cs="Times New Roman"/>
          <w:sz w:val="20"/>
        </w:rPr>
        <w:t xml:space="preserve"> Ratio Institute</w:t>
      </w:r>
      <w:r>
        <w:rPr>
          <w:rFonts w:ascii="Times New Roman" w:hAnsi="Times New Roman" w:cs="Times New Roman"/>
          <w:sz w:val="20"/>
        </w:rPr>
        <w:t>, 2021 New Zealand Finance Association Keynote Address, and the 2022 I</w:t>
      </w:r>
      <w:r w:rsidRPr="002E105D">
        <w:rPr>
          <w:rFonts w:ascii="Times New Roman" w:hAnsi="Times New Roman" w:cs="Times New Roman"/>
          <w:sz w:val="20"/>
        </w:rPr>
        <w:t>nternational Corporate Governance Society</w:t>
      </w:r>
      <w:r>
        <w:rPr>
          <w:rFonts w:ascii="Times New Roman" w:hAnsi="Times New Roman" w:cs="Times New Roman"/>
          <w:sz w:val="20"/>
        </w:rPr>
        <w:t xml:space="preserve"> Minding the Gaps Lecture are gratefully acknowledged</w:t>
      </w:r>
      <w:r w:rsidR="008B673F" w:rsidRPr="00B63403">
        <w:rPr>
          <w:rFonts w:ascii="Times New Roman" w:hAnsi="Times New Roman" w:cs="Times New Roman"/>
          <w:sz w:val="20"/>
        </w:rPr>
        <w:t xml:space="preserve">. Thanks to David Cho for superb research assistance.  </w:t>
      </w:r>
    </w:p>
    <w:p w14:paraId="68BBBD06" w14:textId="77777777" w:rsidR="00A37F0F" w:rsidRPr="00B63403" w:rsidRDefault="008B673F" w:rsidP="0034601B">
      <w:pPr>
        <w:pStyle w:val="ListParagraph"/>
        <w:widowControl w:val="0"/>
        <w:numPr>
          <w:ilvl w:val="0"/>
          <w:numId w:val="38"/>
        </w:numPr>
        <w:tabs>
          <w:tab w:val="left" w:pos="270"/>
        </w:tabs>
        <w:spacing w:before="120" w:after="0" w:line="360" w:lineRule="auto"/>
        <w:ind w:left="270" w:hanging="270"/>
        <w:rPr>
          <w:rFonts w:ascii="Times New Roman" w:hAnsi="Times New Roman" w:cs="Times New Roman"/>
          <w:color w:val="0000FF"/>
          <w:sz w:val="20"/>
          <w:u w:val="single"/>
        </w:rPr>
      </w:pPr>
      <w:r w:rsidRPr="00B63403">
        <w:rPr>
          <w:rFonts w:ascii="Times New Roman" w:hAnsi="Times New Roman" w:cs="Times New Roman"/>
          <w:sz w:val="20"/>
        </w:rPr>
        <w:t xml:space="preserve">Stephen A. Jarislowsky Distinguished Chair in Finance and Distinguished University Professor of Business, Alberta School of Business, University of Alberta, Edmonton AB Canada T6G 2R6. Research Associate, National Bureau of Economic Research. Senior Research Fellow, Asian Bureau of Finance and Economics Research. Tel. (780)492-5683. E-mail: </w:t>
      </w:r>
      <w:hyperlink r:id="rId11" w:history="1">
        <w:r w:rsidRPr="00B63403">
          <w:rPr>
            <w:rStyle w:val="Hyperlink"/>
            <w:rFonts w:ascii="Times New Roman" w:hAnsi="Times New Roman" w:cs="Times New Roman"/>
            <w:sz w:val="20"/>
          </w:rPr>
          <w:t>rmorck@ualberta.ca</w:t>
        </w:r>
      </w:hyperlink>
      <w:r w:rsidR="00A37F0F" w:rsidRPr="00B63403">
        <w:rPr>
          <w:rFonts w:ascii="Times New Roman" w:hAnsi="Times New Roman" w:cs="Times New Roman"/>
          <w:b/>
          <w:sz w:val="28"/>
        </w:rPr>
        <w:br w:type="page"/>
      </w:r>
    </w:p>
    <w:p w14:paraId="68BBBD07" w14:textId="375317A6" w:rsidR="008B673F" w:rsidRPr="00B63403" w:rsidRDefault="008B673F" w:rsidP="0034601B">
      <w:pPr>
        <w:widowControl w:val="0"/>
        <w:tabs>
          <w:tab w:val="left" w:pos="270"/>
        </w:tabs>
        <w:spacing w:before="120" w:after="0" w:line="360" w:lineRule="auto"/>
        <w:rPr>
          <w:rFonts w:ascii="Times New Roman" w:hAnsi="Times New Roman" w:cs="Times New Roman"/>
          <w:color w:val="222222"/>
          <w:sz w:val="28"/>
          <w:szCs w:val="28"/>
          <w:shd w:val="clear" w:color="auto" w:fill="FFFFFF"/>
        </w:rPr>
      </w:pPr>
      <w:r w:rsidRPr="00B63403">
        <w:rPr>
          <w:rFonts w:ascii="Times New Roman" w:hAnsi="Times New Roman" w:cs="Times New Roman"/>
          <w:b/>
          <w:sz w:val="28"/>
        </w:rPr>
        <w:lastRenderedPageBreak/>
        <w:t xml:space="preserve">1. </w:t>
      </w:r>
      <w:r w:rsidRPr="00B63403">
        <w:rPr>
          <w:rFonts w:ascii="Times New Roman" w:hAnsi="Times New Roman" w:cs="Times New Roman"/>
          <w:b/>
          <w:sz w:val="28"/>
        </w:rPr>
        <w:tab/>
        <w:t xml:space="preserve">No </w:t>
      </w:r>
      <w:r w:rsidR="008B3185">
        <w:rPr>
          <w:rFonts w:ascii="Times New Roman" w:hAnsi="Times New Roman" w:cs="Times New Roman"/>
          <w:b/>
          <w:sz w:val="28"/>
          <w:szCs w:val="28"/>
        </w:rPr>
        <w:t>b</w:t>
      </w:r>
      <w:r w:rsidRPr="00B63403">
        <w:rPr>
          <w:rFonts w:ascii="Times New Roman" w:hAnsi="Times New Roman" w:cs="Times New Roman"/>
          <w:b/>
          <w:sz w:val="28"/>
          <w:szCs w:val="28"/>
        </w:rPr>
        <w:t>ubbles in the USSR</w:t>
      </w:r>
      <w:r w:rsidRPr="00B63403">
        <w:rPr>
          <w:rFonts w:ascii="Times New Roman" w:hAnsi="Times New Roman" w:cs="Times New Roman"/>
          <w:color w:val="222222"/>
          <w:sz w:val="28"/>
          <w:szCs w:val="28"/>
          <w:shd w:val="clear" w:color="auto" w:fill="FFFFFF"/>
        </w:rPr>
        <w:t xml:space="preserve"> </w:t>
      </w:r>
    </w:p>
    <w:p w14:paraId="68BBBD08" w14:textId="516FD924" w:rsidR="008B673F" w:rsidRPr="00B63403" w:rsidRDefault="008B673F"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Kindleberger (1978) documents an irregular cycle of stock market manias, panics and crashes from the early 1600s on. In</w:t>
      </w:r>
      <w:r w:rsidR="008F1F4A" w:rsidRPr="00B63403">
        <w:rPr>
          <w:rFonts w:ascii="Times New Roman" w:hAnsi="Times New Roman" w:cs="Times New Roman"/>
        </w:rPr>
        <w:t xml:space="preserve"> 2008, Fed chair Alan Greenspan, musing “there were no bubbles in the Soviet Union,” suggested</w:t>
      </w:r>
      <w:r w:rsidR="00157E6B" w:rsidRPr="00B63403">
        <w:rPr>
          <w:rFonts w:ascii="Times New Roman" w:hAnsi="Times New Roman" w:cs="Times New Roman"/>
        </w:rPr>
        <w:t xml:space="preserve"> </w:t>
      </w:r>
      <w:r w:rsidR="00C069B1" w:rsidRPr="00B63403">
        <w:rPr>
          <w:rFonts w:ascii="Times New Roman" w:hAnsi="Times New Roman" w:cs="Times New Roman"/>
        </w:rPr>
        <w:t>this cycle</w:t>
      </w:r>
      <w:r w:rsidR="00157E6B" w:rsidRPr="00B63403">
        <w:rPr>
          <w:rFonts w:ascii="Times New Roman" w:hAnsi="Times New Roman" w:cs="Times New Roman"/>
        </w:rPr>
        <w:t xml:space="preserve"> </w:t>
      </w:r>
      <w:r w:rsidR="008F1F4A" w:rsidRPr="00B63403">
        <w:rPr>
          <w:rFonts w:ascii="Times New Roman" w:hAnsi="Times New Roman" w:cs="Times New Roman"/>
        </w:rPr>
        <w:t xml:space="preserve">might be </w:t>
      </w:r>
      <w:r w:rsidR="00C069B1" w:rsidRPr="00B63403">
        <w:rPr>
          <w:rFonts w:ascii="Times New Roman" w:hAnsi="Times New Roman" w:cs="Times New Roman"/>
        </w:rPr>
        <w:t>unavoidable in</w:t>
      </w:r>
      <w:r w:rsidR="008F1F4A" w:rsidRPr="00B63403">
        <w:rPr>
          <w:rFonts w:ascii="Times New Roman" w:hAnsi="Times New Roman" w:cs="Times New Roman"/>
        </w:rPr>
        <w:t xml:space="preserve"> prosperous free-market economies</w:t>
      </w:r>
      <w:r w:rsidRPr="00B63403">
        <w:rPr>
          <w:rFonts w:ascii="Times New Roman" w:hAnsi="Times New Roman" w:cs="Times New Roman"/>
          <w:vertAlign w:val="superscript"/>
        </w:rPr>
        <w:footnoteReference w:id="1"/>
      </w:r>
      <w:r w:rsidRPr="00B63403">
        <w:rPr>
          <w:rFonts w:ascii="Times New Roman" w:hAnsi="Times New Roman" w:cs="Times New Roman"/>
        </w:rPr>
        <w:t xml:space="preserve"> </w:t>
      </w:r>
      <w:r w:rsidR="00C069B1" w:rsidRPr="00B63403">
        <w:rPr>
          <w:rFonts w:ascii="Times New Roman" w:hAnsi="Times New Roman" w:cs="Times New Roman"/>
        </w:rPr>
        <w:t>Combining f</w:t>
      </w:r>
      <w:r w:rsidR="00537397" w:rsidRPr="00B63403">
        <w:rPr>
          <w:rFonts w:ascii="Times New Roman" w:hAnsi="Times New Roman" w:cs="Times New Roman"/>
        </w:rPr>
        <w:t xml:space="preserve">our </w:t>
      </w:r>
      <w:r w:rsidR="004526EF" w:rsidRPr="00B63403">
        <w:rPr>
          <w:rFonts w:ascii="Times New Roman" w:hAnsi="Times New Roman" w:cs="Times New Roman"/>
        </w:rPr>
        <w:t xml:space="preserve">seemingly unconnected </w:t>
      </w:r>
      <w:r w:rsidR="008F1F4A" w:rsidRPr="00B63403">
        <w:rPr>
          <w:rFonts w:ascii="Times New Roman" w:hAnsi="Times New Roman" w:cs="Times New Roman"/>
        </w:rPr>
        <w:t xml:space="preserve">streams of </w:t>
      </w:r>
      <w:r w:rsidR="003B1238">
        <w:rPr>
          <w:rFonts w:ascii="Times New Roman" w:hAnsi="Times New Roman" w:cs="Times New Roman"/>
        </w:rPr>
        <w:t xml:space="preserve">economic </w:t>
      </w:r>
      <w:r w:rsidR="008F1F4A" w:rsidRPr="00B63403">
        <w:rPr>
          <w:rFonts w:ascii="Times New Roman" w:hAnsi="Times New Roman" w:cs="Times New Roman"/>
        </w:rPr>
        <w:t>research</w:t>
      </w:r>
      <w:r w:rsidR="00537397" w:rsidRPr="00B63403">
        <w:rPr>
          <w:rFonts w:ascii="Times New Roman" w:hAnsi="Times New Roman" w:cs="Times New Roman"/>
        </w:rPr>
        <w:t xml:space="preserve"> </w:t>
      </w:r>
      <w:r w:rsidR="004526EF" w:rsidRPr="00B63403">
        <w:rPr>
          <w:rFonts w:ascii="Times New Roman" w:hAnsi="Times New Roman" w:cs="Times New Roman"/>
        </w:rPr>
        <w:t>suggest</w:t>
      </w:r>
      <w:r w:rsidR="003B1238">
        <w:rPr>
          <w:rFonts w:ascii="Times New Roman" w:hAnsi="Times New Roman" w:cs="Times New Roman"/>
        </w:rPr>
        <w:t>s</w:t>
      </w:r>
      <w:r w:rsidR="004526EF" w:rsidRPr="00B63403">
        <w:rPr>
          <w:rFonts w:ascii="Times New Roman" w:hAnsi="Times New Roman" w:cs="Times New Roman"/>
        </w:rPr>
        <w:t xml:space="preserve"> </w:t>
      </w:r>
      <w:r w:rsidR="00C069B1" w:rsidRPr="00B63403">
        <w:rPr>
          <w:rFonts w:ascii="Times New Roman" w:hAnsi="Times New Roman" w:cs="Times New Roman"/>
        </w:rPr>
        <w:t xml:space="preserve">Kindleberger cycles </w:t>
      </w:r>
      <w:r w:rsidR="003B1238">
        <w:rPr>
          <w:rFonts w:ascii="Times New Roman" w:hAnsi="Times New Roman" w:cs="Times New Roman"/>
        </w:rPr>
        <w:t>are</w:t>
      </w:r>
      <w:r w:rsidR="00C069B1" w:rsidRPr="00B63403">
        <w:rPr>
          <w:rFonts w:ascii="Times New Roman" w:hAnsi="Times New Roman" w:cs="Times New Roman"/>
        </w:rPr>
        <w:t xml:space="preserve"> not merely necessary, but</w:t>
      </w:r>
      <w:r w:rsidR="008F1F4A" w:rsidRPr="00B63403">
        <w:rPr>
          <w:rFonts w:ascii="Times New Roman" w:hAnsi="Times New Roman" w:cs="Times New Roman"/>
        </w:rPr>
        <w:t xml:space="preserve"> essential </w:t>
      </w:r>
      <w:r w:rsidR="00C069B1" w:rsidRPr="00B63403">
        <w:rPr>
          <w:rFonts w:ascii="Times New Roman" w:hAnsi="Times New Roman" w:cs="Times New Roman"/>
        </w:rPr>
        <w:t xml:space="preserve">to ongoing prosperity. </w:t>
      </w:r>
    </w:p>
    <w:p w14:paraId="68BBBD09" w14:textId="07CC8254" w:rsidR="008B673F" w:rsidRPr="00B63403" w:rsidRDefault="00033309" w:rsidP="003B1238">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Economic Growth Theory</w:t>
      </w:r>
      <w:r w:rsidR="00B02601" w:rsidRPr="00B63403">
        <w:rPr>
          <w:rFonts w:ascii="Times New Roman" w:hAnsi="Times New Roman" w:cs="Times New Roman"/>
        </w:rPr>
        <w:t xml:space="preserve"> </w:t>
      </w:r>
      <w:r w:rsidR="003B1238">
        <w:rPr>
          <w:rFonts w:ascii="Times New Roman" w:hAnsi="Times New Roman" w:cs="Times New Roman"/>
        </w:rPr>
        <w:t xml:space="preserve">research </w:t>
      </w:r>
      <w:r w:rsidR="00C72C62" w:rsidRPr="00B63403">
        <w:rPr>
          <w:rFonts w:ascii="Times New Roman" w:hAnsi="Times New Roman" w:cs="Times New Roman"/>
        </w:rPr>
        <w:t>shows t</w:t>
      </w:r>
      <w:r w:rsidR="008B673F" w:rsidRPr="00B63403">
        <w:rPr>
          <w:rFonts w:ascii="Times New Roman" w:hAnsi="Times New Roman" w:cs="Times New Roman"/>
        </w:rPr>
        <w:t xml:space="preserve">echnological progress, </w:t>
      </w:r>
      <w:r w:rsidR="003B1238">
        <w:rPr>
          <w:rFonts w:ascii="Times New Roman" w:hAnsi="Times New Roman" w:cs="Times New Roman"/>
        </w:rPr>
        <w:t xml:space="preserve">far </w:t>
      </w:r>
      <w:r w:rsidR="00C72C62" w:rsidRPr="00B63403">
        <w:rPr>
          <w:rFonts w:ascii="Times New Roman" w:hAnsi="Times New Roman" w:cs="Times New Roman"/>
        </w:rPr>
        <w:t>more than</w:t>
      </w:r>
      <w:r w:rsidR="008B673F" w:rsidRPr="00B63403">
        <w:rPr>
          <w:rFonts w:ascii="Times New Roman" w:hAnsi="Times New Roman" w:cs="Times New Roman"/>
        </w:rPr>
        <w:t xml:space="preserve"> increased inputs, explains </w:t>
      </w:r>
      <w:r w:rsidR="00C72C62" w:rsidRPr="00B63403">
        <w:rPr>
          <w:rFonts w:ascii="Times New Roman" w:hAnsi="Times New Roman" w:cs="Times New Roman"/>
        </w:rPr>
        <w:t>rising living standards</w:t>
      </w:r>
      <w:r w:rsidR="00BF27A4" w:rsidRPr="00B63403">
        <w:rPr>
          <w:rFonts w:ascii="Times New Roman" w:hAnsi="Times New Roman" w:cs="Times New Roman"/>
        </w:rPr>
        <w:t xml:space="preserve"> (Solow 1957). </w:t>
      </w:r>
      <w:r w:rsidR="008B673F" w:rsidRPr="00B63403">
        <w:rPr>
          <w:rFonts w:ascii="Times New Roman" w:hAnsi="Times New Roman" w:cs="Times New Roman"/>
        </w:rPr>
        <w:t>This is because innovation has very large positive externalities</w:t>
      </w:r>
      <w:r w:rsidR="003B1238">
        <w:rPr>
          <w:rFonts w:ascii="Times New Roman" w:hAnsi="Times New Roman" w:cs="Times New Roman"/>
        </w:rPr>
        <w:t>:</w:t>
      </w:r>
      <w:r w:rsidR="008B673F" w:rsidRPr="00B63403">
        <w:rPr>
          <w:rFonts w:ascii="Times New Roman" w:hAnsi="Times New Roman" w:cs="Times New Roman"/>
        </w:rPr>
        <w:t xml:space="preserve"> one firm’s innovation often opens ways for others (external to the firm) to boost productivity too. Technological progress occurs as </w:t>
      </w:r>
      <w:r w:rsidR="003B1238">
        <w:rPr>
          <w:rFonts w:ascii="Times New Roman" w:hAnsi="Times New Roman" w:cs="Times New Roman"/>
        </w:rPr>
        <w:t>successive innovations diffuse across the economy</w:t>
      </w:r>
      <w:r w:rsidR="008B673F" w:rsidRPr="00B63403">
        <w:rPr>
          <w:rFonts w:ascii="Times New Roman" w:hAnsi="Times New Roman" w:cs="Times New Roman"/>
        </w:rPr>
        <w:t>.  Innovations with positive externalities spanning the entire economy, calle</w:t>
      </w:r>
      <w:r w:rsidR="00BF27A4" w:rsidRPr="00B63403">
        <w:rPr>
          <w:rFonts w:ascii="Times New Roman" w:hAnsi="Times New Roman" w:cs="Times New Roman"/>
        </w:rPr>
        <w:t>d general-</w:t>
      </w:r>
      <w:r w:rsidR="008B673F" w:rsidRPr="00B63403">
        <w:rPr>
          <w:rFonts w:ascii="Times New Roman" w:hAnsi="Times New Roman" w:cs="Times New Roman"/>
        </w:rPr>
        <w:t xml:space="preserve">purpose technologies (GPTs), can generate vast new wealth (Bresnahan and Trajtenberg 1995; </w:t>
      </w:r>
      <w:r w:rsidR="008B673F" w:rsidRPr="00B63403">
        <w:rPr>
          <w:rFonts w:ascii="Times New Roman" w:hAnsi="Times New Roman" w:cs="Times New Roman"/>
          <w:lang w:val="en-US"/>
        </w:rPr>
        <w:t>Bekar et al. 2018)</w:t>
      </w:r>
      <w:r w:rsidR="008B673F" w:rsidRPr="00B63403">
        <w:rPr>
          <w:rFonts w:ascii="Times New Roman" w:hAnsi="Times New Roman" w:cs="Times New Roman"/>
        </w:rPr>
        <w:t xml:space="preserve">.  Alexander Graham Bell made a decent return on the telephone, but others </w:t>
      </w:r>
      <w:r w:rsidR="00556085">
        <w:rPr>
          <w:rFonts w:ascii="Times New Roman" w:hAnsi="Times New Roman" w:cs="Times New Roman"/>
        </w:rPr>
        <w:t xml:space="preserve">throughout the economy </w:t>
      </w:r>
      <w:r w:rsidR="008B673F" w:rsidRPr="00B63403">
        <w:rPr>
          <w:rFonts w:ascii="Times New Roman" w:hAnsi="Times New Roman" w:cs="Times New Roman"/>
        </w:rPr>
        <w:t xml:space="preserve">generated far more by finding valuable uses for instantaneous voice communication (Fischer 1994). </w:t>
      </w:r>
    </w:p>
    <w:p w14:paraId="028EAF6F" w14:textId="77777777" w:rsidR="00511D87" w:rsidRDefault="00002120"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Productivity</w:t>
      </w:r>
      <w:r w:rsidR="00033309" w:rsidRPr="00B63403">
        <w:rPr>
          <w:rFonts w:ascii="Times New Roman" w:hAnsi="Times New Roman" w:cs="Times New Roman"/>
        </w:rPr>
        <w:t xml:space="preserve"> </w:t>
      </w:r>
      <w:r w:rsidR="00556085">
        <w:rPr>
          <w:rFonts w:ascii="Times New Roman" w:hAnsi="Times New Roman" w:cs="Times New Roman"/>
        </w:rPr>
        <w:t xml:space="preserve">research </w:t>
      </w:r>
      <w:r w:rsidRPr="00B63403">
        <w:rPr>
          <w:rFonts w:ascii="Times New Roman" w:hAnsi="Times New Roman" w:cs="Times New Roman"/>
        </w:rPr>
        <w:t>affirms that</w:t>
      </w:r>
      <w:r w:rsidR="00C72C62" w:rsidRPr="00B63403">
        <w:rPr>
          <w:rFonts w:ascii="Times New Roman" w:hAnsi="Times New Roman" w:cs="Times New Roman"/>
        </w:rPr>
        <w:t xml:space="preserve"> la</w:t>
      </w:r>
      <w:r w:rsidR="008B673F" w:rsidRPr="00B63403">
        <w:rPr>
          <w:rFonts w:ascii="Times New Roman" w:hAnsi="Times New Roman" w:cs="Times New Roman"/>
        </w:rPr>
        <w:t xml:space="preserve">rge positive externalities lift innovation’s </w:t>
      </w:r>
      <w:r w:rsidR="008B673F" w:rsidRPr="00B63403">
        <w:rPr>
          <w:rFonts w:ascii="Times New Roman" w:hAnsi="Times New Roman" w:cs="Times New Roman"/>
          <w:i/>
        </w:rPr>
        <w:t>social rate of return</w:t>
      </w:r>
      <w:r w:rsidR="008B673F" w:rsidRPr="00B63403">
        <w:rPr>
          <w:rFonts w:ascii="Times New Roman" w:hAnsi="Times New Roman" w:cs="Times New Roman"/>
        </w:rPr>
        <w:t xml:space="preserve"> (</w:t>
      </w:r>
      <m:oMath>
        <m:r>
          <w:rPr>
            <w:rFonts w:ascii="Cambria Math" w:hAnsi="Cambria Math" w:cs="Times New Roman"/>
          </w:rPr>
          <m:t>SRR</m:t>
        </m:r>
      </m:oMath>
      <w:r w:rsidR="008B673F" w:rsidRPr="00B63403">
        <w:rPr>
          <w:rFonts w:ascii="Times New Roman" w:hAnsi="Times New Roman" w:cs="Times New Roman"/>
        </w:rPr>
        <w:t xml:space="preserve">) to the economy far above its </w:t>
      </w:r>
      <w:r w:rsidR="008B673F" w:rsidRPr="00B63403">
        <w:rPr>
          <w:rFonts w:ascii="Times New Roman" w:hAnsi="Times New Roman" w:cs="Times New Roman"/>
          <w:i/>
        </w:rPr>
        <w:t>internal rate of return</w:t>
      </w:r>
      <w:r w:rsidR="008B673F" w:rsidRPr="00B63403">
        <w:rPr>
          <w:rFonts w:ascii="Times New Roman" w:hAnsi="Times New Roman" w:cs="Times New Roman"/>
        </w:rPr>
        <w:t xml:space="preserve"> (</w:t>
      </w:r>
      <m:oMath>
        <m:r>
          <w:rPr>
            <w:rFonts w:ascii="Cambria Math" w:hAnsi="Cambria Math" w:cs="Times New Roman"/>
          </w:rPr>
          <m:t>IRR</m:t>
        </m:r>
      </m:oMath>
      <w:r w:rsidR="008B673F" w:rsidRPr="00B63403">
        <w:rPr>
          <w:rFonts w:ascii="Times New Roman" w:hAnsi="Times New Roman" w:cs="Times New Roman"/>
        </w:rPr>
        <w:t>) to the initial innovator (Hall et al. 2010; Jones and Summers 202</w:t>
      </w:r>
      <w:r w:rsidR="00556D21" w:rsidRPr="00B63403">
        <w:rPr>
          <w:rFonts w:ascii="Times New Roman" w:hAnsi="Times New Roman" w:cs="Times New Roman"/>
        </w:rPr>
        <w:t>2</w:t>
      </w:r>
      <w:r w:rsidR="008B673F" w:rsidRPr="00B63403">
        <w:rPr>
          <w:rFonts w:ascii="Times New Roman" w:hAnsi="Times New Roman" w:cs="Times New Roman"/>
        </w:rPr>
        <w:t xml:space="preserve">). </w:t>
      </w:r>
      <w:r w:rsidR="00BF27A4" w:rsidRPr="00B63403">
        <w:rPr>
          <w:rFonts w:ascii="Times New Roman" w:hAnsi="Times New Roman" w:cs="Times New Roman"/>
        </w:rPr>
        <w:t>Because profit-</w:t>
      </w:r>
      <w:r w:rsidR="008B673F" w:rsidRPr="00B63403">
        <w:rPr>
          <w:rFonts w:ascii="Times New Roman" w:hAnsi="Times New Roman" w:cs="Times New Roman"/>
        </w:rPr>
        <w:t xml:space="preserve">maximizing firms only consider their own </w:t>
      </w:r>
      <m:oMath>
        <m:r>
          <w:rPr>
            <w:rFonts w:ascii="Cambria Math" w:hAnsi="Cambria Math" w:cs="Times New Roman"/>
          </w:rPr>
          <m:t>IRR</m:t>
        </m:r>
      </m:oMath>
      <w:r w:rsidR="008B673F" w:rsidRPr="00B63403">
        <w:rPr>
          <w:rFonts w:ascii="Times New Roman" w:hAnsi="Times New Roman" w:cs="Times New Roman"/>
        </w:rPr>
        <w:t>s, much high-</w:t>
      </w:r>
      <m:oMath>
        <m:r>
          <w:rPr>
            <w:rFonts w:ascii="Cambria Math" w:hAnsi="Cambria Math" w:cs="Times New Roman"/>
          </w:rPr>
          <m:t>SRR</m:t>
        </m:r>
      </m:oMath>
      <w:r w:rsidR="008B673F" w:rsidRPr="00B63403">
        <w:rPr>
          <w:rFonts w:ascii="Times New Roman" w:hAnsi="Times New Roman" w:cs="Times New Roman"/>
        </w:rPr>
        <w:t xml:space="preserve"> R&amp;D almost certainly lies latent. </w:t>
      </w:r>
    </w:p>
    <w:p w14:paraId="68BBBD0A" w14:textId="6CAB4BFA"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Externality </w:t>
      </w:r>
      <w:r w:rsidR="00556085">
        <w:rPr>
          <w:rFonts w:ascii="Times New Roman" w:hAnsi="Times New Roman" w:cs="Times New Roman"/>
        </w:rPr>
        <w:t>E</w:t>
      </w:r>
      <w:r w:rsidRPr="00B63403">
        <w:rPr>
          <w:rFonts w:ascii="Times New Roman" w:hAnsi="Times New Roman" w:cs="Times New Roman"/>
        </w:rPr>
        <w:t>conomics prescribes intellectual property (IP)</w:t>
      </w:r>
      <w:r w:rsidR="00556085">
        <w:rPr>
          <w:rFonts w:ascii="Times New Roman" w:hAnsi="Times New Roman" w:cs="Times New Roman"/>
        </w:rPr>
        <w:t xml:space="preserve">, </w:t>
      </w:r>
      <w:r w:rsidR="00556085" w:rsidRPr="00B63403">
        <w:rPr>
          <w:rFonts w:ascii="Times New Roman" w:hAnsi="Times New Roman" w:cs="Times New Roman"/>
        </w:rPr>
        <w:t>R&amp;D subsidies and</w:t>
      </w:r>
      <w:r w:rsidR="00556085">
        <w:rPr>
          <w:rFonts w:ascii="Times New Roman" w:hAnsi="Times New Roman" w:cs="Times New Roman"/>
        </w:rPr>
        <w:t xml:space="preserve"> other interventions</w:t>
      </w:r>
      <w:r w:rsidRPr="00B63403">
        <w:rPr>
          <w:rFonts w:ascii="Times New Roman" w:hAnsi="Times New Roman" w:cs="Times New Roman"/>
        </w:rPr>
        <w:t xml:space="preserve"> to boost innovators’</w:t>
      </w:r>
      <m:oMath>
        <m:r>
          <w:rPr>
            <w:rFonts w:ascii="Cambria Math" w:hAnsi="Cambria Math" w:cs="Times New Roman"/>
          </w:rPr>
          <m:t xml:space="preserve"> IRR</m:t>
        </m:r>
      </m:oMath>
      <w:r w:rsidRPr="00B63403">
        <w:rPr>
          <w:rFonts w:ascii="Times New Roman" w:hAnsi="Times New Roman" w:cs="Times New Roman"/>
        </w:rPr>
        <w:t xml:space="preserve">s; however, mounting evidence contests the efficacy of </w:t>
      </w:r>
      <w:r w:rsidR="00556085">
        <w:rPr>
          <w:rFonts w:ascii="Times New Roman" w:hAnsi="Times New Roman" w:cs="Times New Roman"/>
        </w:rPr>
        <w:t>these responses</w:t>
      </w:r>
      <w:r w:rsidRPr="00B63403">
        <w:rPr>
          <w:rFonts w:ascii="Times New Roman" w:hAnsi="Times New Roman" w:cs="Times New Roman"/>
        </w:rPr>
        <w:t xml:space="preserve"> (Jaffe and Lerner 2011). </w:t>
      </w:r>
      <w:r w:rsidR="00B1475E" w:rsidRPr="00B63403">
        <w:rPr>
          <w:rFonts w:ascii="Times New Roman" w:hAnsi="Times New Roman" w:cs="Times New Roman"/>
        </w:rPr>
        <w:t>Actual R&amp;D being a small fraction of socially optimal R&amp;D is</w:t>
      </w:r>
      <w:r w:rsidR="00A920FC">
        <w:rPr>
          <w:rFonts w:ascii="Times New Roman" w:hAnsi="Times New Roman" w:cs="Times New Roman"/>
        </w:rPr>
        <w:t>, for mainstream economics,</w:t>
      </w:r>
      <w:r w:rsidR="00B1475E" w:rsidRPr="00B63403">
        <w:rPr>
          <w:rFonts w:ascii="Times New Roman" w:hAnsi="Times New Roman" w:cs="Times New Roman"/>
        </w:rPr>
        <w:t xml:space="preserve"> </w:t>
      </w:r>
      <w:r w:rsidR="00BF27A4" w:rsidRPr="00B63403">
        <w:rPr>
          <w:rFonts w:ascii="Times New Roman" w:hAnsi="Times New Roman" w:cs="Times New Roman"/>
        </w:rPr>
        <w:t>a</w:t>
      </w:r>
      <w:r w:rsidR="00B1475E" w:rsidRPr="00B63403">
        <w:rPr>
          <w:rFonts w:ascii="Times New Roman" w:hAnsi="Times New Roman" w:cs="Times New Roman"/>
        </w:rPr>
        <w:t xml:space="preserve"> </w:t>
      </w:r>
      <w:r w:rsidR="00CC3158" w:rsidRPr="00B63403">
        <w:rPr>
          <w:rFonts w:ascii="Times New Roman" w:hAnsi="Times New Roman" w:cs="Times New Roman"/>
        </w:rPr>
        <w:t>major</w:t>
      </w:r>
      <w:r w:rsidR="00B1475E" w:rsidRPr="00B63403">
        <w:rPr>
          <w:rFonts w:ascii="Times New Roman" w:hAnsi="Times New Roman" w:cs="Times New Roman"/>
        </w:rPr>
        <w:t xml:space="preserve"> market failure.</w:t>
      </w:r>
    </w:p>
    <w:p w14:paraId="68BBBD0B" w14:textId="142F6D62" w:rsidR="008B673F" w:rsidRPr="00B63403" w:rsidRDefault="00002120"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Behavioral Finance </w:t>
      </w:r>
      <w:r w:rsidR="00556085">
        <w:rPr>
          <w:rFonts w:ascii="Times New Roman" w:hAnsi="Times New Roman" w:cs="Times New Roman"/>
        </w:rPr>
        <w:t xml:space="preserve">research </w:t>
      </w:r>
      <w:r w:rsidR="00C72C62" w:rsidRPr="00B63403">
        <w:rPr>
          <w:rFonts w:ascii="Times New Roman" w:hAnsi="Times New Roman" w:cs="Times New Roman"/>
        </w:rPr>
        <w:t xml:space="preserve">critiques mainstream </w:t>
      </w:r>
      <w:r w:rsidR="008B673F" w:rsidRPr="00B63403">
        <w:rPr>
          <w:rFonts w:ascii="Times New Roman" w:hAnsi="Times New Roman" w:cs="Times New Roman"/>
        </w:rPr>
        <w:t xml:space="preserve">economics </w:t>
      </w:r>
      <w:r w:rsidR="00C72C62" w:rsidRPr="00B63403">
        <w:rPr>
          <w:rFonts w:ascii="Times New Roman" w:hAnsi="Times New Roman" w:cs="Times New Roman"/>
        </w:rPr>
        <w:t>for providing</w:t>
      </w:r>
      <w:r w:rsidR="008B673F" w:rsidRPr="00B63403">
        <w:rPr>
          <w:rFonts w:ascii="Times New Roman" w:hAnsi="Times New Roman" w:cs="Times New Roman"/>
        </w:rPr>
        <w:t xml:space="preserve"> equations corporations and governments </w:t>
      </w:r>
      <w:r w:rsidR="00C72C62" w:rsidRPr="00B63403">
        <w:rPr>
          <w:rFonts w:ascii="Times New Roman" w:hAnsi="Times New Roman" w:cs="Times New Roman"/>
        </w:rPr>
        <w:t>cannot actually</w:t>
      </w:r>
      <w:r w:rsidR="008B673F" w:rsidRPr="00B63403">
        <w:rPr>
          <w:rFonts w:ascii="Times New Roman" w:hAnsi="Times New Roman" w:cs="Times New Roman"/>
        </w:rPr>
        <w:t xml:space="preserve"> use to </w:t>
      </w:r>
      <w:r w:rsidR="00556085">
        <w:rPr>
          <w:rFonts w:ascii="Times New Roman" w:hAnsi="Times New Roman" w:cs="Times New Roman"/>
        </w:rPr>
        <w:t>direct</w:t>
      </w:r>
      <w:r w:rsidR="008B673F" w:rsidRPr="00B63403">
        <w:rPr>
          <w:rFonts w:ascii="Times New Roman" w:hAnsi="Times New Roman" w:cs="Times New Roman"/>
        </w:rPr>
        <w:t xml:space="preserve"> investments in innovation. </w:t>
      </w:r>
      <w:r w:rsidR="00C72C62" w:rsidRPr="00B63403">
        <w:rPr>
          <w:rFonts w:ascii="Times New Roman" w:hAnsi="Times New Roman" w:cs="Times New Roman"/>
        </w:rPr>
        <w:t>This disconnect arises because these</w:t>
      </w:r>
      <w:r w:rsidR="008B673F" w:rsidRPr="00B63403">
        <w:rPr>
          <w:rFonts w:ascii="Times New Roman" w:hAnsi="Times New Roman" w:cs="Times New Roman"/>
        </w:rPr>
        <w:t xml:space="preserve"> problems are </w:t>
      </w:r>
      <w:r w:rsidR="008B673F" w:rsidRPr="00B63403">
        <w:rPr>
          <w:rFonts w:ascii="Times New Roman" w:hAnsi="Times New Roman" w:cs="Times New Roman"/>
          <w:i/>
        </w:rPr>
        <w:t>procedurally transcomputational</w:t>
      </w:r>
      <w:r w:rsidR="008B673F" w:rsidRPr="00B63403">
        <w:rPr>
          <w:rFonts w:ascii="Times New Roman" w:hAnsi="Times New Roman" w:cs="Times New Roman"/>
        </w:rPr>
        <w:t xml:space="preserve">, meaning no procedure exists for ascertaining the numbers needed to </w:t>
      </w:r>
      <w:r w:rsidR="00B1475E" w:rsidRPr="00B63403">
        <w:rPr>
          <w:rFonts w:ascii="Times New Roman" w:hAnsi="Times New Roman" w:cs="Times New Roman"/>
        </w:rPr>
        <w:t>plug into these equations</w:t>
      </w:r>
      <w:r w:rsidR="008B673F" w:rsidRPr="00B63403">
        <w:rPr>
          <w:rFonts w:ascii="Times New Roman" w:hAnsi="Times New Roman" w:cs="Times New Roman"/>
        </w:rPr>
        <w:t xml:space="preserve">.  Behavioral economics shows that, in such situations, people </w:t>
      </w:r>
      <w:r w:rsidR="00D53753">
        <w:rPr>
          <w:rFonts w:ascii="Times New Roman" w:hAnsi="Times New Roman" w:cs="Times New Roman"/>
        </w:rPr>
        <w:t>learn by reinforcement</w:t>
      </w:r>
      <w:r w:rsidR="008B673F" w:rsidRPr="00B63403">
        <w:rPr>
          <w:rFonts w:ascii="Times New Roman" w:hAnsi="Times New Roman" w:cs="Times New Roman"/>
        </w:rPr>
        <w:t>, imitate others, and herd</w:t>
      </w:r>
      <w:r w:rsidR="00D53753">
        <w:rPr>
          <w:rFonts w:ascii="Times New Roman" w:hAnsi="Times New Roman" w:cs="Times New Roman"/>
        </w:rPr>
        <w:t xml:space="preserve"> – behavior conducive to manias</w:t>
      </w:r>
      <w:r w:rsidR="008B673F" w:rsidRPr="00B63403">
        <w:rPr>
          <w:rFonts w:ascii="Times New Roman" w:hAnsi="Times New Roman" w:cs="Times New Roman"/>
        </w:rPr>
        <w:t xml:space="preserve"> (Shiller 20</w:t>
      </w:r>
      <w:r w:rsidR="00FE4DCA" w:rsidRPr="00B63403">
        <w:rPr>
          <w:rFonts w:ascii="Times New Roman" w:hAnsi="Times New Roman" w:cs="Times New Roman"/>
        </w:rPr>
        <w:t>20</w:t>
      </w:r>
      <w:r w:rsidR="008B673F" w:rsidRPr="00B63403">
        <w:rPr>
          <w:rFonts w:ascii="Times New Roman" w:hAnsi="Times New Roman" w:cs="Times New Roman"/>
        </w:rPr>
        <w:t>).</w:t>
      </w:r>
      <w:r w:rsidR="00B1475E" w:rsidRPr="00B63403">
        <w:rPr>
          <w:rFonts w:ascii="Times New Roman" w:hAnsi="Times New Roman" w:cs="Times New Roman"/>
        </w:rPr>
        <w:t xml:space="preserve">  </w:t>
      </w:r>
      <w:r w:rsidR="008B673F" w:rsidRPr="00B63403">
        <w:rPr>
          <w:rFonts w:ascii="Times New Roman" w:hAnsi="Times New Roman" w:cs="Times New Roman"/>
        </w:rPr>
        <w:t xml:space="preserve"> </w:t>
      </w:r>
    </w:p>
    <w:p w14:paraId="68BBBD0C" w14:textId="79C762A0" w:rsidR="00E325B4" w:rsidRPr="00B63403" w:rsidRDefault="00002120"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Financial History </w:t>
      </w:r>
      <w:r w:rsidR="00D53753">
        <w:rPr>
          <w:rFonts w:ascii="Times New Roman" w:hAnsi="Times New Roman" w:cs="Times New Roman"/>
        </w:rPr>
        <w:t xml:space="preserve">research describes </w:t>
      </w:r>
      <w:r w:rsidR="00A920FC">
        <w:rPr>
          <w:rFonts w:ascii="Times New Roman" w:hAnsi="Times New Roman" w:cs="Times New Roman"/>
        </w:rPr>
        <w:t>irregularly recurring</w:t>
      </w:r>
      <w:r w:rsidR="00B1475E" w:rsidRPr="00B63403">
        <w:rPr>
          <w:rFonts w:ascii="Times New Roman" w:hAnsi="Times New Roman" w:cs="Times New Roman"/>
        </w:rPr>
        <w:t xml:space="preserve"> </w:t>
      </w:r>
      <w:r w:rsidR="00A920FC">
        <w:rPr>
          <w:rFonts w:ascii="Times New Roman" w:hAnsi="Times New Roman" w:cs="Times New Roman"/>
        </w:rPr>
        <w:t>mania, panic</w:t>
      </w:r>
      <w:r w:rsidR="008B673F" w:rsidRPr="00B63403">
        <w:rPr>
          <w:rFonts w:ascii="Times New Roman" w:hAnsi="Times New Roman" w:cs="Times New Roman"/>
        </w:rPr>
        <w:t xml:space="preserve"> and cras</w:t>
      </w:r>
      <w:r w:rsidR="00A920FC">
        <w:rPr>
          <w:rFonts w:ascii="Times New Roman" w:hAnsi="Times New Roman" w:cs="Times New Roman"/>
        </w:rPr>
        <w:t>h cycles</w:t>
      </w:r>
      <w:r w:rsidR="00D53753">
        <w:rPr>
          <w:rFonts w:ascii="Times New Roman" w:hAnsi="Times New Roman" w:cs="Times New Roman"/>
        </w:rPr>
        <w:t xml:space="preserve"> </w:t>
      </w:r>
      <w:r w:rsidR="00A920FC">
        <w:rPr>
          <w:rFonts w:ascii="Times New Roman" w:hAnsi="Times New Roman" w:cs="Times New Roman"/>
        </w:rPr>
        <w:t>in the rise of all major high-income economies.</w:t>
      </w:r>
      <w:r w:rsidR="00D53753">
        <w:rPr>
          <w:rFonts w:ascii="Times New Roman" w:hAnsi="Times New Roman" w:cs="Times New Roman"/>
        </w:rPr>
        <w:t xml:space="preserve"> </w:t>
      </w:r>
      <w:r w:rsidR="008B673F" w:rsidRPr="00B63403">
        <w:rPr>
          <w:rFonts w:ascii="Times New Roman" w:hAnsi="Times New Roman" w:cs="Times New Roman"/>
        </w:rPr>
        <w:t xml:space="preserve">Each cycle begins with a disequilibrium, usually a hot new technology, sometimes a new </w:t>
      </w:r>
      <w:r w:rsidR="005E6650" w:rsidRPr="00B63403">
        <w:rPr>
          <w:rFonts w:ascii="Times New Roman" w:hAnsi="Times New Roman" w:cs="Times New Roman"/>
        </w:rPr>
        <w:t>market, with very high expected</w:t>
      </w:r>
      <w:r w:rsidR="008B673F" w:rsidRPr="00B63403">
        <w:rPr>
          <w:rFonts w:ascii="Times New Roman" w:hAnsi="Times New Roman" w:cs="Times New Roman"/>
        </w:rPr>
        <w:t xml:space="preserve"> </w:t>
      </w:r>
      <m:oMath>
        <m:r>
          <w:rPr>
            <w:rFonts w:ascii="Cambria Math" w:hAnsi="Cambria Math" w:cs="Times New Roman"/>
          </w:rPr>
          <m:t>IRR</m:t>
        </m:r>
      </m:oMath>
      <w:r w:rsidR="008B673F" w:rsidRPr="00B63403">
        <w:rPr>
          <w:rFonts w:ascii="Times New Roman" w:hAnsi="Times New Roman" w:cs="Times New Roman"/>
        </w:rPr>
        <w:t>s. A mania inflates stock</w:t>
      </w:r>
      <w:r w:rsidR="005E6650" w:rsidRPr="00B63403">
        <w:rPr>
          <w:rFonts w:ascii="Times New Roman" w:hAnsi="Times New Roman" w:cs="Times New Roman"/>
        </w:rPr>
        <w:t>s</w:t>
      </w:r>
      <w:r w:rsidR="008B673F" w:rsidRPr="00B63403">
        <w:rPr>
          <w:rFonts w:ascii="Times New Roman" w:hAnsi="Times New Roman" w:cs="Times New Roman"/>
        </w:rPr>
        <w:t xml:space="preserve"> associated with the disequilibrium</w:t>
      </w:r>
      <w:r w:rsidR="00E325B4" w:rsidRPr="00B63403">
        <w:rPr>
          <w:rFonts w:ascii="Times New Roman" w:hAnsi="Times New Roman" w:cs="Times New Roman"/>
        </w:rPr>
        <w:t xml:space="preserve">. A panic, </w:t>
      </w:r>
      <w:r w:rsidR="008B673F" w:rsidRPr="00B63403">
        <w:rPr>
          <w:rFonts w:ascii="Times New Roman" w:hAnsi="Times New Roman" w:cs="Times New Roman"/>
        </w:rPr>
        <w:t>crash</w:t>
      </w:r>
      <w:r w:rsidR="001B1E59" w:rsidRPr="00B63403">
        <w:rPr>
          <w:rFonts w:ascii="Times New Roman" w:hAnsi="Times New Roman" w:cs="Times New Roman"/>
        </w:rPr>
        <w:t>,</w:t>
      </w:r>
      <w:r w:rsidR="005E6650" w:rsidRPr="00B63403">
        <w:rPr>
          <w:rFonts w:ascii="Times New Roman" w:hAnsi="Times New Roman" w:cs="Times New Roman"/>
        </w:rPr>
        <w:t xml:space="preserve"> </w:t>
      </w:r>
      <w:r w:rsidR="00E325B4" w:rsidRPr="00B63403">
        <w:rPr>
          <w:rFonts w:ascii="Times New Roman" w:hAnsi="Times New Roman" w:cs="Times New Roman"/>
        </w:rPr>
        <w:t xml:space="preserve">and (sometimes) </w:t>
      </w:r>
      <w:r w:rsidR="001B1E59" w:rsidRPr="00B63403">
        <w:rPr>
          <w:rFonts w:ascii="Times New Roman" w:hAnsi="Times New Roman" w:cs="Times New Roman"/>
        </w:rPr>
        <w:t>socially costly economic</w:t>
      </w:r>
      <w:r w:rsidR="00E325B4" w:rsidRPr="00B63403">
        <w:rPr>
          <w:rFonts w:ascii="Times New Roman" w:hAnsi="Times New Roman" w:cs="Times New Roman"/>
        </w:rPr>
        <w:t xml:space="preserve"> downturn </w:t>
      </w:r>
      <w:r w:rsidR="001B1E59" w:rsidRPr="00B63403">
        <w:rPr>
          <w:rFonts w:ascii="Times New Roman" w:hAnsi="Times New Roman" w:cs="Times New Roman"/>
        </w:rPr>
        <w:t>ensue</w:t>
      </w:r>
      <w:r w:rsidR="008B673F" w:rsidRPr="00B63403">
        <w:rPr>
          <w:rFonts w:ascii="Times New Roman" w:hAnsi="Times New Roman" w:cs="Times New Roman"/>
        </w:rPr>
        <w:t xml:space="preserve">. </w:t>
      </w:r>
      <w:r w:rsidR="001B1E59" w:rsidRPr="00B63403">
        <w:rPr>
          <w:rFonts w:ascii="Times New Roman" w:hAnsi="Times New Roman" w:cs="Times New Roman"/>
        </w:rPr>
        <w:t>Market</w:t>
      </w:r>
      <w:r w:rsidR="00CC3158" w:rsidRPr="00B63403">
        <w:rPr>
          <w:rFonts w:ascii="Times New Roman" w:hAnsi="Times New Roman" w:cs="Times New Roman"/>
        </w:rPr>
        <w:t xml:space="preserve"> crashes, </w:t>
      </w:r>
      <w:r w:rsidR="001B1E59" w:rsidRPr="00B63403">
        <w:rPr>
          <w:rFonts w:ascii="Times New Roman" w:hAnsi="Times New Roman" w:cs="Times New Roman"/>
        </w:rPr>
        <w:t>for</w:t>
      </w:r>
      <w:r w:rsidR="00CC3158" w:rsidRPr="00B63403">
        <w:rPr>
          <w:rFonts w:ascii="Times New Roman" w:hAnsi="Times New Roman" w:cs="Times New Roman"/>
        </w:rPr>
        <w:t xml:space="preserve"> mainstream economics, are </w:t>
      </w:r>
      <w:r w:rsidR="001B1E59" w:rsidRPr="00B63403">
        <w:rPr>
          <w:rFonts w:ascii="Times New Roman" w:hAnsi="Times New Roman" w:cs="Times New Roman"/>
        </w:rPr>
        <w:t>another</w:t>
      </w:r>
      <w:r w:rsidR="00CC3158" w:rsidRPr="00B63403">
        <w:rPr>
          <w:rFonts w:ascii="Times New Roman" w:hAnsi="Times New Roman" w:cs="Times New Roman"/>
        </w:rPr>
        <w:t xml:space="preserve"> major market failure.</w:t>
      </w:r>
    </w:p>
    <w:p w14:paraId="68BBBD0D" w14:textId="0DD4AF4F" w:rsidR="008B673F" w:rsidRPr="00B63403" w:rsidRDefault="00002120" w:rsidP="0034601B">
      <w:pPr>
        <w:widowControl w:val="0"/>
        <w:spacing w:before="120" w:after="0" w:line="360" w:lineRule="auto"/>
        <w:ind w:firstLine="720"/>
        <w:jc w:val="both"/>
        <w:rPr>
          <w:rFonts w:ascii="Times New Roman" w:hAnsi="Times New Roman" w:cs="Times New Roman"/>
          <w:lang w:val="en-US"/>
        </w:rPr>
      </w:pPr>
      <w:r w:rsidRPr="00B63403">
        <w:rPr>
          <w:rFonts w:ascii="Times New Roman" w:hAnsi="Times New Roman" w:cs="Times New Roman"/>
        </w:rPr>
        <w:t xml:space="preserve">Evolutionary Economics </w:t>
      </w:r>
      <w:r w:rsidR="00A920FC">
        <w:rPr>
          <w:rFonts w:ascii="Times New Roman" w:hAnsi="Times New Roman" w:cs="Times New Roman"/>
        </w:rPr>
        <w:t xml:space="preserve">research </w:t>
      </w:r>
      <w:r w:rsidR="00950E87" w:rsidRPr="00B63403">
        <w:rPr>
          <w:rFonts w:ascii="Times New Roman" w:hAnsi="Times New Roman" w:cs="Times New Roman"/>
        </w:rPr>
        <w:t xml:space="preserve">argues </w:t>
      </w:r>
      <w:r w:rsidR="001B1E59" w:rsidRPr="00B63403">
        <w:rPr>
          <w:rFonts w:ascii="Times New Roman" w:hAnsi="Times New Roman" w:cs="Times New Roman"/>
        </w:rPr>
        <w:t xml:space="preserve">competition </w:t>
      </w:r>
      <w:r w:rsidR="00F73A3A" w:rsidRPr="00B63403">
        <w:rPr>
          <w:rFonts w:ascii="Times New Roman" w:hAnsi="Times New Roman" w:cs="Times New Roman"/>
        </w:rPr>
        <w:t>culls</w:t>
      </w:r>
      <w:r w:rsidR="00950E87" w:rsidRPr="00B63403">
        <w:rPr>
          <w:rFonts w:ascii="Times New Roman" w:hAnsi="Times New Roman" w:cs="Times New Roman"/>
        </w:rPr>
        <w:t xml:space="preserve"> inefficient institutions. </w:t>
      </w:r>
      <w:r w:rsidR="007E0776" w:rsidRPr="00B63403">
        <w:rPr>
          <w:rFonts w:ascii="Times New Roman" w:hAnsi="Times New Roman" w:cs="Times New Roman"/>
        </w:rPr>
        <w:t xml:space="preserve">However, </w:t>
      </w:r>
      <w:r w:rsidR="008B673F" w:rsidRPr="00B63403">
        <w:rPr>
          <w:rFonts w:ascii="Times New Roman" w:hAnsi="Times New Roman" w:cs="Times New Roman"/>
        </w:rPr>
        <w:t>tough new regulations</w:t>
      </w:r>
      <w:r w:rsidR="007E0776" w:rsidRPr="00B63403">
        <w:rPr>
          <w:rFonts w:ascii="Times New Roman" w:hAnsi="Times New Roman" w:cs="Times New Roman"/>
        </w:rPr>
        <w:t xml:space="preserve"> enacted after </w:t>
      </w:r>
      <w:r w:rsidR="00150590">
        <w:rPr>
          <w:rFonts w:ascii="Times New Roman" w:hAnsi="Times New Roman" w:cs="Times New Roman"/>
        </w:rPr>
        <w:t>a</w:t>
      </w:r>
      <w:r w:rsidR="007E0776" w:rsidRPr="00B63403">
        <w:rPr>
          <w:rFonts w:ascii="Times New Roman" w:hAnsi="Times New Roman" w:cs="Times New Roman"/>
        </w:rPr>
        <w:t xml:space="preserve"> crash </w:t>
      </w:r>
      <w:r w:rsidR="00150590">
        <w:rPr>
          <w:rFonts w:ascii="Times New Roman" w:hAnsi="Times New Roman" w:cs="Times New Roman"/>
        </w:rPr>
        <w:t>repeatedly</w:t>
      </w:r>
      <w:r w:rsidR="008B673F" w:rsidRPr="00B63403">
        <w:rPr>
          <w:rFonts w:ascii="Times New Roman" w:hAnsi="Times New Roman" w:cs="Times New Roman"/>
        </w:rPr>
        <w:t xml:space="preserve"> fall </w:t>
      </w:r>
      <w:r w:rsidR="005E6650" w:rsidRPr="00B63403">
        <w:rPr>
          <w:rFonts w:ascii="Times New Roman" w:hAnsi="Times New Roman" w:cs="Times New Roman"/>
        </w:rPr>
        <w:t>aside</w:t>
      </w:r>
      <w:r w:rsidR="008B673F" w:rsidRPr="00B63403">
        <w:rPr>
          <w:rFonts w:ascii="Times New Roman" w:hAnsi="Times New Roman" w:cs="Times New Roman"/>
        </w:rPr>
        <w:t xml:space="preserve"> </w:t>
      </w:r>
      <w:r w:rsidR="00A920FC">
        <w:rPr>
          <w:rFonts w:ascii="Times New Roman" w:hAnsi="Times New Roman" w:cs="Times New Roman"/>
        </w:rPr>
        <w:t>for</w:t>
      </w:r>
      <w:r w:rsidR="007E0776" w:rsidRPr="00B63403">
        <w:rPr>
          <w:rFonts w:ascii="Times New Roman" w:hAnsi="Times New Roman" w:cs="Times New Roman"/>
        </w:rPr>
        <w:t xml:space="preserve"> the</w:t>
      </w:r>
      <w:r w:rsidR="008B673F" w:rsidRPr="00B63403">
        <w:rPr>
          <w:rFonts w:ascii="Times New Roman" w:hAnsi="Times New Roman" w:cs="Times New Roman"/>
        </w:rPr>
        <w:t xml:space="preserve"> next mania (Reinhart and Rogoff 2009; Dagher 2018). </w:t>
      </w:r>
      <w:r w:rsidR="00880DB6" w:rsidRPr="00B63403">
        <w:rPr>
          <w:rFonts w:ascii="Times New Roman" w:hAnsi="Times New Roman" w:cs="Times New Roman"/>
        </w:rPr>
        <w:t>Indeed</w:t>
      </w:r>
      <w:r w:rsidR="007E0776" w:rsidRPr="00B63403">
        <w:rPr>
          <w:rFonts w:ascii="Times New Roman" w:hAnsi="Times New Roman" w:cs="Times New Roman"/>
        </w:rPr>
        <w:t>,</w:t>
      </w:r>
      <w:r w:rsidR="00950E87" w:rsidRPr="00B63403">
        <w:rPr>
          <w:rFonts w:ascii="Times New Roman" w:hAnsi="Times New Roman" w:cs="Times New Roman"/>
        </w:rPr>
        <w:t xml:space="preserve"> </w:t>
      </w:r>
      <w:r w:rsidR="00F73A3A" w:rsidRPr="00B63403">
        <w:rPr>
          <w:rFonts w:ascii="Times New Roman" w:hAnsi="Times New Roman" w:cs="Times New Roman"/>
        </w:rPr>
        <w:t>mania</w:t>
      </w:r>
      <w:r w:rsidR="00880DB6" w:rsidRPr="00B63403">
        <w:rPr>
          <w:rFonts w:ascii="Times New Roman" w:hAnsi="Times New Roman" w:cs="Times New Roman"/>
        </w:rPr>
        <w:t>-</w:t>
      </w:r>
      <w:r w:rsidR="00F73A3A" w:rsidRPr="00B63403">
        <w:rPr>
          <w:rFonts w:ascii="Times New Roman" w:hAnsi="Times New Roman" w:cs="Times New Roman"/>
        </w:rPr>
        <w:t xml:space="preserve">prone </w:t>
      </w:r>
      <w:r w:rsidR="00950E87" w:rsidRPr="00B63403">
        <w:rPr>
          <w:rFonts w:ascii="Times New Roman" w:hAnsi="Times New Roman" w:cs="Times New Roman"/>
        </w:rPr>
        <w:t>stock market</w:t>
      </w:r>
      <w:r w:rsidR="00F73A3A" w:rsidRPr="00B63403">
        <w:rPr>
          <w:rFonts w:ascii="Times New Roman" w:hAnsi="Times New Roman" w:cs="Times New Roman"/>
        </w:rPr>
        <w:t>s</w:t>
      </w:r>
      <w:r w:rsidR="00950E87" w:rsidRPr="00B63403">
        <w:rPr>
          <w:rFonts w:ascii="Times New Roman" w:hAnsi="Times New Roman" w:cs="Times New Roman"/>
        </w:rPr>
        <w:t xml:space="preserve"> </w:t>
      </w:r>
      <w:r w:rsidR="00F73A3A" w:rsidRPr="00B63403">
        <w:rPr>
          <w:rFonts w:ascii="Times New Roman" w:hAnsi="Times New Roman" w:cs="Times New Roman"/>
        </w:rPr>
        <w:t xml:space="preserve">financed the economic development </w:t>
      </w:r>
      <w:r w:rsidR="00880DB6" w:rsidRPr="00B63403">
        <w:rPr>
          <w:rFonts w:ascii="Times New Roman" w:hAnsi="Times New Roman" w:cs="Times New Roman"/>
        </w:rPr>
        <w:t>of one country after another</w:t>
      </w:r>
      <w:r w:rsidR="00F73A3A" w:rsidRPr="00B63403">
        <w:rPr>
          <w:rFonts w:ascii="Times New Roman" w:hAnsi="Times New Roman" w:cs="Times New Roman"/>
        </w:rPr>
        <w:t xml:space="preserve"> </w:t>
      </w:r>
      <w:r w:rsidR="00950E87" w:rsidRPr="00B63403">
        <w:rPr>
          <w:rFonts w:ascii="Times New Roman" w:hAnsi="Times New Roman" w:cs="Times New Roman"/>
        </w:rPr>
        <w:t>(Rosenberg and Birdzel 1986</w:t>
      </w:r>
      <w:r w:rsidR="00F73A3A" w:rsidRPr="00B63403">
        <w:rPr>
          <w:rFonts w:ascii="Times New Roman" w:hAnsi="Times New Roman" w:cs="Times New Roman"/>
        </w:rPr>
        <w:t xml:space="preserve">; </w:t>
      </w:r>
      <w:r w:rsidR="008B673F" w:rsidRPr="00B63403">
        <w:rPr>
          <w:rFonts w:ascii="Times New Roman" w:hAnsi="Times New Roman" w:cs="Times New Roman"/>
        </w:rPr>
        <w:t>Morck and St</w:t>
      </w:r>
      <w:r w:rsidR="00FE4DCA" w:rsidRPr="00B63403">
        <w:rPr>
          <w:rFonts w:ascii="Times New Roman" w:hAnsi="Times New Roman" w:cs="Times New Roman"/>
        </w:rPr>
        <w:t>e</w:t>
      </w:r>
      <w:r w:rsidR="008B673F" w:rsidRPr="00B63403">
        <w:rPr>
          <w:rFonts w:ascii="Times New Roman" w:hAnsi="Times New Roman" w:cs="Times New Roman"/>
        </w:rPr>
        <w:t>ier 2005; Demirgüç-Kunt and Levine 2018)</w:t>
      </w:r>
      <w:r w:rsidR="00880DB6" w:rsidRPr="00B63403">
        <w:rPr>
          <w:rFonts w:ascii="Times New Roman" w:hAnsi="Times New Roman" w:cs="Times New Roman"/>
        </w:rPr>
        <w:t>,</w:t>
      </w:r>
      <w:r w:rsidR="008B673F" w:rsidRPr="00B63403">
        <w:rPr>
          <w:rFonts w:ascii="Times New Roman" w:hAnsi="Times New Roman" w:cs="Times New Roman"/>
        </w:rPr>
        <w:t xml:space="preserve"> including </w:t>
      </w:r>
      <w:r w:rsidR="00150590">
        <w:rPr>
          <w:rFonts w:ascii="Times New Roman" w:hAnsi="Times New Roman" w:cs="Times New Roman"/>
        </w:rPr>
        <w:t xml:space="preserve">now “bank centered” </w:t>
      </w:r>
      <w:r w:rsidR="008B673F" w:rsidRPr="00B63403">
        <w:rPr>
          <w:rFonts w:ascii="Times New Roman" w:hAnsi="Times New Roman" w:cs="Times New Roman"/>
          <w:lang w:val="en-US"/>
        </w:rPr>
        <w:t>Germany (Fohlin 2005) and Japan (Morck and Nakamura 2005</w:t>
      </w:r>
      <w:r w:rsidR="00B02601" w:rsidRPr="00B63403">
        <w:rPr>
          <w:rFonts w:ascii="Times New Roman" w:hAnsi="Times New Roman" w:cs="Times New Roman"/>
          <w:lang w:val="en-US"/>
        </w:rPr>
        <w:t>)</w:t>
      </w:r>
      <w:r w:rsidR="008B673F" w:rsidRPr="00B63403">
        <w:rPr>
          <w:rFonts w:ascii="Times New Roman" w:hAnsi="Times New Roman" w:cs="Times New Roman"/>
          <w:lang w:val="en-US"/>
        </w:rPr>
        <w:t xml:space="preserve">. </w:t>
      </w:r>
    </w:p>
    <w:p w14:paraId="68BBBD0E" w14:textId="7A907D28" w:rsidR="008B673F" w:rsidRPr="00B63403" w:rsidRDefault="00D82F56"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The</w:t>
      </w:r>
      <w:r w:rsidR="00B02601" w:rsidRPr="00B63403">
        <w:rPr>
          <w:rFonts w:ascii="Times New Roman" w:hAnsi="Times New Roman" w:cs="Times New Roman"/>
        </w:rPr>
        <w:t>s</w:t>
      </w:r>
      <w:r w:rsidRPr="00B63403">
        <w:rPr>
          <w:rFonts w:ascii="Times New Roman" w:hAnsi="Times New Roman" w:cs="Times New Roman"/>
        </w:rPr>
        <w:t xml:space="preserve">e </w:t>
      </w:r>
      <w:r w:rsidR="00150590">
        <w:rPr>
          <w:rFonts w:ascii="Times New Roman" w:hAnsi="Times New Roman" w:cs="Times New Roman"/>
        </w:rPr>
        <w:t>separate research streams</w:t>
      </w:r>
      <w:r w:rsidRPr="00B63403">
        <w:rPr>
          <w:rFonts w:ascii="Times New Roman" w:hAnsi="Times New Roman" w:cs="Times New Roman"/>
        </w:rPr>
        <w:t xml:space="preserve"> intersect to</w:t>
      </w:r>
      <w:r w:rsidR="007E0776" w:rsidRPr="00B63403">
        <w:rPr>
          <w:rFonts w:ascii="Times New Roman" w:hAnsi="Times New Roman" w:cs="Times New Roman"/>
        </w:rPr>
        <w:t xml:space="preserve"> </w:t>
      </w:r>
      <w:r w:rsidRPr="00B63403">
        <w:rPr>
          <w:rFonts w:ascii="Times New Roman" w:hAnsi="Times New Roman" w:cs="Times New Roman"/>
        </w:rPr>
        <w:t>suggest</w:t>
      </w:r>
      <w:r w:rsidR="005E6650" w:rsidRPr="00B63403">
        <w:rPr>
          <w:rFonts w:ascii="Times New Roman" w:hAnsi="Times New Roman" w:cs="Times New Roman"/>
        </w:rPr>
        <w:t xml:space="preserve"> </w:t>
      </w:r>
      <w:r w:rsidR="007E0776" w:rsidRPr="00B63403">
        <w:rPr>
          <w:rFonts w:ascii="Times New Roman" w:hAnsi="Times New Roman" w:cs="Times New Roman"/>
        </w:rPr>
        <w:t xml:space="preserve">economic evolution </w:t>
      </w:r>
      <w:r w:rsidR="00880DB6" w:rsidRPr="00B63403">
        <w:rPr>
          <w:rFonts w:ascii="Times New Roman" w:hAnsi="Times New Roman" w:cs="Times New Roman"/>
        </w:rPr>
        <w:t>might select for</w:t>
      </w:r>
      <w:r w:rsidR="007E0776" w:rsidRPr="00B63403">
        <w:rPr>
          <w:rFonts w:ascii="Times New Roman" w:hAnsi="Times New Roman" w:cs="Times New Roman"/>
        </w:rPr>
        <w:t xml:space="preserve"> </w:t>
      </w:r>
      <w:r w:rsidR="008B673F" w:rsidRPr="00B63403">
        <w:rPr>
          <w:rFonts w:ascii="Times New Roman" w:hAnsi="Times New Roman" w:cs="Times New Roman"/>
        </w:rPr>
        <w:t xml:space="preserve">mania-prone </w:t>
      </w:r>
      <w:r w:rsidR="007E0776" w:rsidRPr="00B63403">
        <w:rPr>
          <w:rFonts w:ascii="Times New Roman" w:hAnsi="Times New Roman" w:cs="Times New Roman"/>
        </w:rPr>
        <w:t xml:space="preserve">stock markets. </w:t>
      </w:r>
      <w:r w:rsidR="00880DB6" w:rsidRPr="00B63403">
        <w:rPr>
          <w:rFonts w:ascii="Times New Roman" w:hAnsi="Times New Roman" w:cs="Times New Roman"/>
        </w:rPr>
        <w:t xml:space="preserve">This might be because </w:t>
      </w:r>
      <w:r w:rsidR="008B673F" w:rsidRPr="00B63403">
        <w:rPr>
          <w:rFonts w:ascii="Times New Roman" w:hAnsi="Times New Roman" w:cs="Times New Roman"/>
        </w:rPr>
        <w:t>Kindleberger cycles</w:t>
      </w:r>
      <w:r w:rsidR="00880DB6" w:rsidRPr="00B63403">
        <w:rPr>
          <w:rFonts w:ascii="Times New Roman" w:hAnsi="Times New Roman" w:cs="Times New Roman"/>
        </w:rPr>
        <w:t xml:space="preserve"> </w:t>
      </w:r>
      <w:r w:rsidR="000B5A04" w:rsidRPr="00B63403">
        <w:rPr>
          <w:rFonts w:ascii="Times New Roman" w:hAnsi="Times New Roman" w:cs="Times New Roman"/>
        </w:rPr>
        <w:t xml:space="preserve">draft human behavioral responses to </w:t>
      </w:r>
      <w:r w:rsidR="008B673F" w:rsidRPr="00B63403">
        <w:rPr>
          <w:rFonts w:ascii="Times New Roman" w:hAnsi="Times New Roman" w:cs="Times New Roman"/>
        </w:rPr>
        <w:t xml:space="preserve">inundate successive </w:t>
      </w:r>
      <w:r w:rsidR="00150590">
        <w:rPr>
          <w:rFonts w:ascii="Times New Roman" w:hAnsi="Times New Roman" w:cs="Times New Roman"/>
        </w:rPr>
        <w:t>nascent</w:t>
      </w:r>
      <w:r w:rsidR="008B673F" w:rsidRPr="00B63403">
        <w:rPr>
          <w:rFonts w:ascii="Times New Roman" w:hAnsi="Times New Roman" w:cs="Times New Roman"/>
        </w:rPr>
        <w:t xml:space="preserve"> technologies with capital, countering otherwise chronic underinvestment in innovation</w:t>
      </w:r>
      <w:r w:rsidR="00880DB6" w:rsidRPr="00B63403">
        <w:rPr>
          <w:rFonts w:ascii="Times New Roman" w:hAnsi="Times New Roman" w:cs="Times New Roman"/>
        </w:rPr>
        <w:t xml:space="preserve"> </w:t>
      </w:r>
      <w:r w:rsidR="00150590">
        <w:rPr>
          <w:rFonts w:ascii="Times New Roman" w:hAnsi="Times New Roman" w:cs="Times New Roman"/>
        </w:rPr>
        <w:t>and sustaining the</w:t>
      </w:r>
      <w:r w:rsidR="00880DB6" w:rsidRPr="00B63403">
        <w:rPr>
          <w:rFonts w:ascii="Times New Roman" w:hAnsi="Times New Roman" w:cs="Times New Roman"/>
        </w:rPr>
        <w:t xml:space="preserve"> technological progress that </w:t>
      </w:r>
      <w:r w:rsidR="000B5A04" w:rsidRPr="00B63403">
        <w:rPr>
          <w:rFonts w:ascii="Times New Roman" w:hAnsi="Times New Roman" w:cs="Times New Roman"/>
        </w:rPr>
        <w:t>underlies economic growth</w:t>
      </w:r>
      <w:r w:rsidR="00880DB6" w:rsidRPr="00B63403">
        <w:rPr>
          <w:rFonts w:ascii="Times New Roman" w:hAnsi="Times New Roman" w:cs="Times New Roman"/>
        </w:rPr>
        <w:t xml:space="preserve">. </w:t>
      </w:r>
      <w:r w:rsidR="007E0776" w:rsidRPr="00B63403">
        <w:rPr>
          <w:rFonts w:ascii="Times New Roman" w:hAnsi="Times New Roman" w:cs="Times New Roman"/>
        </w:rPr>
        <w:t xml:space="preserve">Mania-prone stock markets may </w:t>
      </w:r>
      <w:r w:rsidR="00150590">
        <w:rPr>
          <w:rFonts w:ascii="Times New Roman" w:hAnsi="Times New Roman" w:cs="Times New Roman"/>
        </w:rPr>
        <w:t>themselves</w:t>
      </w:r>
      <w:r w:rsidR="007E0776" w:rsidRPr="00B63403">
        <w:rPr>
          <w:rFonts w:ascii="Times New Roman" w:hAnsi="Times New Roman" w:cs="Times New Roman"/>
        </w:rPr>
        <w:t xml:space="preserve"> </w:t>
      </w:r>
      <w:r w:rsidR="00150590">
        <w:rPr>
          <w:rFonts w:ascii="Times New Roman" w:hAnsi="Times New Roman" w:cs="Times New Roman"/>
        </w:rPr>
        <w:t>have been a crucial GPT that supports subsequent technological progress</w:t>
      </w:r>
      <w:r w:rsidR="007E0776" w:rsidRPr="00B63403">
        <w:rPr>
          <w:rFonts w:ascii="Times New Roman" w:hAnsi="Times New Roman" w:cs="Times New Roman"/>
        </w:rPr>
        <w:t xml:space="preserve">. </w:t>
      </w:r>
      <w:r w:rsidR="000B5A04" w:rsidRPr="00B63403">
        <w:rPr>
          <w:rFonts w:ascii="Times New Roman" w:hAnsi="Times New Roman" w:cs="Times New Roman"/>
        </w:rPr>
        <w:t>R</w:t>
      </w:r>
      <w:r w:rsidR="008B673F" w:rsidRPr="00B63403">
        <w:rPr>
          <w:rFonts w:ascii="Times New Roman" w:hAnsi="Times New Roman" w:cs="Times New Roman"/>
        </w:rPr>
        <w:t xml:space="preserve">ather than deplore investor irrationality, </w:t>
      </w:r>
      <w:r w:rsidR="00150590">
        <w:rPr>
          <w:rFonts w:ascii="Times New Roman" w:hAnsi="Times New Roman" w:cs="Times New Roman"/>
        </w:rPr>
        <w:t>policymakers</w:t>
      </w:r>
      <w:r w:rsidR="008B673F" w:rsidRPr="00B63403">
        <w:rPr>
          <w:rFonts w:ascii="Times New Roman" w:hAnsi="Times New Roman" w:cs="Times New Roman"/>
        </w:rPr>
        <w:t xml:space="preserve"> might seek to improve </w:t>
      </w:r>
      <w:r w:rsidR="00150590" w:rsidRPr="00B63403">
        <w:rPr>
          <w:rFonts w:ascii="Times New Roman" w:hAnsi="Times New Roman" w:cs="Times New Roman"/>
        </w:rPr>
        <w:t>Kindleberger cycles</w:t>
      </w:r>
      <w:r w:rsidR="00150590">
        <w:rPr>
          <w:rFonts w:ascii="Times New Roman" w:hAnsi="Times New Roman" w:cs="Times New Roman"/>
        </w:rPr>
        <w:t>’</w:t>
      </w:r>
      <w:r w:rsidR="00150590" w:rsidRPr="00B63403">
        <w:rPr>
          <w:rFonts w:ascii="Times New Roman" w:hAnsi="Times New Roman" w:cs="Times New Roman"/>
        </w:rPr>
        <w:t xml:space="preserve"> </w:t>
      </w:r>
      <w:r w:rsidR="008B673F" w:rsidRPr="00B63403">
        <w:rPr>
          <w:rFonts w:ascii="Times New Roman" w:hAnsi="Times New Roman" w:cs="Times New Roman"/>
        </w:rPr>
        <w:t xml:space="preserve">social benefit-cost ratios. </w:t>
      </w:r>
      <w:r w:rsidR="008B3185">
        <w:rPr>
          <w:rFonts w:ascii="Times New Roman" w:hAnsi="Times New Roman" w:cs="Times New Roman"/>
        </w:rPr>
        <w:t>Constraining</w:t>
      </w:r>
      <w:r w:rsidR="007E0776" w:rsidRPr="00B63403">
        <w:rPr>
          <w:rFonts w:ascii="Times New Roman" w:hAnsi="Times New Roman" w:cs="Times New Roman"/>
        </w:rPr>
        <w:t xml:space="preserve"> credit expansion </w:t>
      </w:r>
      <w:r w:rsidR="008B3185">
        <w:rPr>
          <w:rFonts w:ascii="Times New Roman" w:hAnsi="Times New Roman" w:cs="Times New Roman"/>
        </w:rPr>
        <w:t>during</w:t>
      </w:r>
      <w:r w:rsidR="007E0776" w:rsidRPr="00B63403">
        <w:rPr>
          <w:rFonts w:ascii="Times New Roman" w:hAnsi="Times New Roman" w:cs="Times New Roman"/>
        </w:rPr>
        <w:t xml:space="preserve"> manias </w:t>
      </w:r>
      <w:r w:rsidR="008B3185">
        <w:rPr>
          <w:rFonts w:ascii="Times New Roman" w:hAnsi="Times New Roman" w:cs="Times New Roman"/>
        </w:rPr>
        <w:t>sometimes</w:t>
      </w:r>
      <w:r w:rsidR="00E325B4" w:rsidRPr="00B63403">
        <w:rPr>
          <w:rFonts w:ascii="Times New Roman" w:hAnsi="Times New Roman" w:cs="Times New Roman"/>
        </w:rPr>
        <w:t xml:space="preserve"> confines crashes within stock markets</w:t>
      </w:r>
      <w:r w:rsidR="007E0776" w:rsidRPr="00B63403">
        <w:rPr>
          <w:rFonts w:ascii="Times New Roman" w:hAnsi="Times New Roman" w:cs="Times New Roman"/>
        </w:rPr>
        <w:t xml:space="preserve"> </w:t>
      </w:r>
      <w:r w:rsidR="00E325B4" w:rsidRPr="00B63403">
        <w:rPr>
          <w:rFonts w:ascii="Times New Roman" w:hAnsi="Times New Roman" w:cs="Times New Roman"/>
        </w:rPr>
        <w:t>(Sufi and Taylor 2021)</w:t>
      </w:r>
      <w:r w:rsidR="008B3185">
        <w:rPr>
          <w:rFonts w:ascii="Times New Roman" w:hAnsi="Times New Roman" w:cs="Times New Roman"/>
        </w:rPr>
        <w:t>, perhaps</w:t>
      </w:r>
      <w:r w:rsidR="00E325B4" w:rsidRPr="00B63403">
        <w:rPr>
          <w:rFonts w:ascii="Times New Roman" w:hAnsi="Times New Roman" w:cs="Times New Roman"/>
        </w:rPr>
        <w:t xml:space="preserve"> explain</w:t>
      </w:r>
      <w:r w:rsidR="008B3185">
        <w:rPr>
          <w:rFonts w:ascii="Times New Roman" w:hAnsi="Times New Roman" w:cs="Times New Roman"/>
        </w:rPr>
        <w:t>ing</w:t>
      </w:r>
      <w:r w:rsidR="00E325B4" w:rsidRPr="00B63403">
        <w:rPr>
          <w:rFonts w:ascii="Times New Roman" w:hAnsi="Times New Roman" w:cs="Times New Roman"/>
        </w:rPr>
        <w:t xml:space="preserve"> Samuelson’s (1966) </w:t>
      </w:r>
      <w:r w:rsidR="008B3185" w:rsidRPr="00B63403">
        <w:rPr>
          <w:rFonts w:ascii="Times New Roman" w:hAnsi="Times New Roman" w:cs="Times New Roman"/>
        </w:rPr>
        <w:t>reflection</w:t>
      </w:r>
      <w:r w:rsidR="00E325B4" w:rsidRPr="00B63403">
        <w:rPr>
          <w:rFonts w:ascii="Times New Roman" w:hAnsi="Times New Roman" w:cs="Times New Roman"/>
        </w:rPr>
        <w:t xml:space="preserve"> “the stock market has predicted nine of the past five downturns.”</w:t>
      </w:r>
      <w:r w:rsidR="00E325B4" w:rsidRPr="00B63403">
        <w:rPr>
          <w:rStyle w:val="FootnoteReference"/>
          <w:rFonts w:ascii="Times New Roman" w:hAnsi="Times New Roman" w:cs="Times New Roman"/>
        </w:rPr>
        <w:footnoteReference w:id="2"/>
      </w:r>
      <w:r w:rsidR="00E325B4" w:rsidRPr="00B63403">
        <w:rPr>
          <w:rFonts w:ascii="Times New Roman" w:hAnsi="Times New Roman" w:cs="Times New Roman"/>
        </w:rPr>
        <w:t xml:space="preserve"> </w:t>
      </w:r>
    </w:p>
    <w:p w14:paraId="68BBBD0F" w14:textId="73A3DB78" w:rsidR="008B673F" w:rsidRPr="00B63403" w:rsidRDefault="008B673F" w:rsidP="0034601B">
      <w:pPr>
        <w:widowControl w:val="0"/>
        <w:tabs>
          <w:tab w:val="left" w:pos="720"/>
          <w:tab w:val="left" w:pos="1440"/>
          <w:tab w:val="left" w:pos="2160"/>
          <w:tab w:val="left" w:pos="2880"/>
          <w:tab w:val="left" w:pos="3600"/>
          <w:tab w:val="center" w:pos="4680"/>
        </w:tabs>
        <w:spacing w:before="120" w:after="0" w:line="360" w:lineRule="auto"/>
        <w:rPr>
          <w:rFonts w:ascii="Times New Roman" w:hAnsi="Times New Roman" w:cs="Times New Roman"/>
          <w:b/>
          <w:sz w:val="28"/>
        </w:rPr>
      </w:pPr>
      <w:r w:rsidRPr="00B63403">
        <w:rPr>
          <w:rFonts w:ascii="Times New Roman" w:hAnsi="Times New Roman" w:cs="Times New Roman"/>
          <w:b/>
          <w:sz w:val="28"/>
        </w:rPr>
        <w:t xml:space="preserve">2. </w:t>
      </w:r>
      <w:r w:rsidRPr="00B63403">
        <w:rPr>
          <w:rFonts w:ascii="Times New Roman" w:hAnsi="Times New Roman" w:cs="Times New Roman"/>
          <w:b/>
          <w:sz w:val="28"/>
        </w:rPr>
        <w:tab/>
      </w:r>
      <w:r w:rsidR="008B3185">
        <w:rPr>
          <w:rFonts w:ascii="Times New Roman" w:hAnsi="Times New Roman" w:cs="Times New Roman"/>
          <w:b/>
          <w:sz w:val="28"/>
        </w:rPr>
        <w:t>Positive externalities from innovation explain most economic growth</w:t>
      </w:r>
    </w:p>
    <w:p w14:paraId="68BBBD10" w14:textId="603558F5" w:rsidR="008B673F" w:rsidRPr="00B63403" w:rsidRDefault="008B673F" w:rsidP="0034601B">
      <w:pPr>
        <w:widowControl w:val="0"/>
        <w:spacing w:before="120" w:after="0" w:line="360" w:lineRule="auto"/>
        <w:jc w:val="both"/>
        <w:rPr>
          <w:rFonts w:ascii="Times New Roman" w:hAnsi="Times New Roman" w:cs="Times New Roman"/>
          <w:sz w:val="20"/>
        </w:rPr>
      </w:pPr>
      <w:r w:rsidRPr="00B63403">
        <w:rPr>
          <w:rFonts w:ascii="Times New Roman" w:hAnsi="Times New Roman" w:cs="Times New Roman"/>
          <w:b/>
          <w:sz w:val="24"/>
        </w:rPr>
        <w:t xml:space="preserve">2.1 </w:t>
      </w:r>
      <w:r w:rsidRPr="00B63403">
        <w:rPr>
          <w:rFonts w:ascii="Times New Roman" w:hAnsi="Times New Roman" w:cs="Times New Roman"/>
          <w:b/>
          <w:sz w:val="24"/>
        </w:rPr>
        <w:tab/>
      </w:r>
      <w:r w:rsidR="007549E6" w:rsidRPr="00B63403">
        <w:rPr>
          <w:rFonts w:ascii="Times New Roman" w:hAnsi="Times New Roman" w:cs="Times New Roman"/>
          <w:b/>
          <w:sz w:val="24"/>
        </w:rPr>
        <w:t>T</w:t>
      </w:r>
      <w:r w:rsidR="00CB4287" w:rsidRPr="00B63403">
        <w:rPr>
          <w:rFonts w:ascii="Times New Roman" w:hAnsi="Times New Roman" w:cs="Times New Roman"/>
          <w:b/>
          <w:sz w:val="24"/>
        </w:rPr>
        <w:t>echnological progress explains most economic growth</w:t>
      </w:r>
      <w:r w:rsidR="00CB4287" w:rsidRPr="00B63403">
        <w:rPr>
          <w:rFonts w:ascii="Times New Roman" w:hAnsi="Times New Roman" w:cs="Times New Roman"/>
          <w:sz w:val="20"/>
        </w:rPr>
        <w:t xml:space="preserve"> </w:t>
      </w:r>
    </w:p>
    <w:p w14:paraId="68BBBD11" w14:textId="2D6C7C0E" w:rsidR="008B673F" w:rsidRPr="00B63403" w:rsidRDefault="002C506F" w:rsidP="0034601B">
      <w:pPr>
        <w:widowControl w:val="0"/>
        <w:spacing w:before="120" w:after="0" w:line="360" w:lineRule="auto"/>
        <w:jc w:val="both"/>
        <w:rPr>
          <w:rFonts w:ascii="Times New Roman" w:hAnsi="Times New Roman" w:cs="Times New Roman"/>
          <w:szCs w:val="28"/>
        </w:rPr>
      </w:pPr>
      <w:r>
        <w:rPr>
          <w:rFonts w:ascii="Times New Roman" w:hAnsi="Times New Roman" w:cs="Times New Roman"/>
        </w:rPr>
        <w:t>B</w:t>
      </w:r>
      <w:r w:rsidRPr="00B63403">
        <w:rPr>
          <w:rFonts w:ascii="Times New Roman" w:hAnsi="Times New Roman" w:cs="Times New Roman"/>
        </w:rPr>
        <w:t>y showing that technological progress underlies most economic growth</w:t>
      </w:r>
      <w:r>
        <w:rPr>
          <w:rFonts w:ascii="Times New Roman" w:hAnsi="Times New Roman" w:cs="Times New Roman"/>
        </w:rPr>
        <w:t>,</w:t>
      </w:r>
      <w:r w:rsidRPr="00B63403">
        <w:rPr>
          <w:rFonts w:ascii="Times New Roman" w:hAnsi="Times New Roman" w:cs="Times New Roman"/>
        </w:rPr>
        <w:t xml:space="preserve"> </w:t>
      </w:r>
      <w:r w:rsidR="008B673F" w:rsidRPr="00B63403">
        <w:rPr>
          <w:rFonts w:ascii="Times New Roman" w:hAnsi="Times New Roman" w:cs="Times New Roman"/>
        </w:rPr>
        <w:t xml:space="preserve">Solow (1957) </w:t>
      </w:r>
      <w:r w:rsidR="007549E6" w:rsidRPr="00B63403">
        <w:rPr>
          <w:rFonts w:ascii="Times New Roman" w:hAnsi="Times New Roman" w:cs="Times New Roman"/>
        </w:rPr>
        <w:t xml:space="preserve">founded the field of Economic </w:t>
      </w:r>
      <w:r w:rsidR="00556D21" w:rsidRPr="00B63403">
        <w:rPr>
          <w:rFonts w:ascii="Times New Roman" w:hAnsi="Times New Roman" w:cs="Times New Roman"/>
        </w:rPr>
        <w:t>G</w:t>
      </w:r>
      <w:r w:rsidR="007549E6" w:rsidRPr="00B63403">
        <w:rPr>
          <w:rFonts w:ascii="Times New Roman" w:hAnsi="Times New Roman" w:cs="Times New Roman"/>
        </w:rPr>
        <w:t>rowth Theory</w:t>
      </w:r>
      <w:r w:rsidR="008B673F" w:rsidRPr="00B63403">
        <w:rPr>
          <w:rFonts w:ascii="Times New Roman" w:hAnsi="Times New Roman" w:cs="Times New Roman"/>
        </w:rPr>
        <w:t>.</w:t>
      </w:r>
      <w:r w:rsidR="007549E6" w:rsidRPr="00B63403">
        <w:rPr>
          <w:rStyle w:val="FootnoteReference"/>
          <w:rFonts w:ascii="Times New Roman" w:hAnsi="Times New Roman" w:cs="Times New Roman"/>
        </w:rPr>
        <w:footnoteReference w:id="3"/>
      </w:r>
      <w:r w:rsidR="008B673F" w:rsidRPr="00B63403">
        <w:rPr>
          <w:rFonts w:ascii="Times New Roman" w:hAnsi="Times New Roman" w:cs="Times New Roman"/>
        </w:rPr>
        <w:t xml:space="preserve"> Increased inputs (resources, capital and labor) explain only a small fraction of economic growth in high-income countries. The </w:t>
      </w:r>
      <w:r w:rsidR="008B3185">
        <w:rPr>
          <w:rFonts w:ascii="Times New Roman" w:hAnsi="Times New Roman" w:cs="Times New Roman"/>
        </w:rPr>
        <w:t>“</w:t>
      </w:r>
      <w:r w:rsidR="008B673F" w:rsidRPr="00B63403">
        <w:rPr>
          <w:rFonts w:ascii="Times New Roman" w:hAnsi="Times New Roman" w:cs="Times New Roman"/>
        </w:rPr>
        <w:t>unexplained</w:t>
      </w:r>
      <w:r w:rsidR="008B3185">
        <w:rPr>
          <w:rFonts w:ascii="Times New Roman" w:hAnsi="Times New Roman" w:cs="Times New Roman"/>
        </w:rPr>
        <w:t>”</w:t>
      </w:r>
      <w:r w:rsidR="008B673F" w:rsidRPr="00B63403">
        <w:rPr>
          <w:rFonts w:ascii="Times New Roman" w:hAnsi="Times New Roman" w:cs="Times New Roman"/>
        </w:rPr>
        <w:t xml:space="preserve"> greater part, called the Solow Residual, reflects productivity growth: </w:t>
      </w:r>
      <w:r w:rsidR="004E5D83">
        <w:rPr>
          <w:rFonts w:ascii="Times New Roman" w:hAnsi="Times New Roman" w:cs="Times New Roman"/>
        </w:rPr>
        <w:t>successive</w:t>
      </w:r>
      <w:r w:rsidR="008B673F" w:rsidRPr="00B63403">
        <w:rPr>
          <w:rFonts w:ascii="Times New Roman" w:hAnsi="Times New Roman" w:cs="Times New Roman"/>
        </w:rPr>
        <w:t xml:space="preserve"> new technologies displacing older ones, each producing higher-valued output from </w:t>
      </w:r>
      <w:r w:rsidR="004E5D83">
        <w:rPr>
          <w:rFonts w:ascii="Times New Roman" w:hAnsi="Times New Roman" w:cs="Times New Roman"/>
        </w:rPr>
        <w:t xml:space="preserve">given </w:t>
      </w:r>
      <w:r w:rsidR="008B673F" w:rsidRPr="00B63403">
        <w:rPr>
          <w:rFonts w:ascii="Times New Roman" w:hAnsi="Times New Roman" w:cs="Times New Roman"/>
        </w:rPr>
        <w:t xml:space="preserve">inputs. </w:t>
      </w:r>
      <w:r w:rsidR="00981196">
        <w:rPr>
          <w:rFonts w:ascii="Times New Roman" w:hAnsi="Times New Roman" w:cs="Times New Roman"/>
        </w:rPr>
        <w:t xml:space="preserve">Tracking expanding Solow </w:t>
      </w:r>
      <w:r w:rsidR="00DB2A62">
        <w:rPr>
          <w:rFonts w:ascii="Times New Roman" w:hAnsi="Times New Roman" w:cs="Times New Roman"/>
        </w:rPr>
        <w:t>R</w:t>
      </w:r>
      <w:r w:rsidR="00981196">
        <w:rPr>
          <w:rFonts w:ascii="Times New Roman" w:hAnsi="Times New Roman" w:cs="Times New Roman"/>
        </w:rPr>
        <w:t>esiduals with various productivity growth measures</w:t>
      </w:r>
      <w:r w:rsidR="00DB2A62">
        <w:rPr>
          <w:rFonts w:ascii="Times New Roman" w:hAnsi="Times New Roman" w:cs="Times New Roman"/>
        </w:rPr>
        <w:t xml:space="preserve"> has become a major focus of policymakers and economic researchers </w:t>
      </w:r>
      <w:r w:rsidR="008B673F" w:rsidRPr="00B63403">
        <w:rPr>
          <w:rFonts w:ascii="Times New Roman" w:hAnsi="Times New Roman" w:cs="Times New Roman"/>
        </w:rPr>
        <w:t>(Jones and Summers 202</w:t>
      </w:r>
      <w:r w:rsidR="00556D21" w:rsidRPr="00B63403">
        <w:rPr>
          <w:rFonts w:ascii="Times New Roman" w:hAnsi="Times New Roman" w:cs="Times New Roman"/>
        </w:rPr>
        <w:t>2</w:t>
      </w:r>
      <w:r w:rsidR="008B673F" w:rsidRPr="00B63403">
        <w:rPr>
          <w:rFonts w:ascii="Times New Roman" w:hAnsi="Times New Roman" w:cs="Times New Roman"/>
        </w:rPr>
        <w:t xml:space="preserve">). </w:t>
      </w:r>
      <w:r w:rsidR="008B673F" w:rsidRPr="00B63403">
        <w:rPr>
          <w:rFonts w:ascii="Times New Roman" w:hAnsi="Times New Roman" w:cs="Times New Roman"/>
          <w:szCs w:val="28"/>
        </w:rPr>
        <w:t xml:space="preserve">Figure 1 shows Solow residuals, approximated by cumulative multifactor productivity growth, larger where private-sector R&amp;D is larger.  </w:t>
      </w:r>
    </w:p>
    <w:p w14:paraId="68BBBD12" w14:textId="7D9BED00" w:rsidR="008B673F" w:rsidRPr="00B63403" w:rsidRDefault="008B673F" w:rsidP="0034601B">
      <w:pPr>
        <w:widowControl w:val="0"/>
        <w:spacing w:before="120" w:after="0" w:line="360" w:lineRule="auto"/>
        <w:ind w:firstLine="720"/>
        <w:jc w:val="both"/>
        <w:rPr>
          <w:rFonts w:ascii="Times New Roman" w:hAnsi="Times New Roman" w:cs="Times New Roman"/>
          <w:szCs w:val="28"/>
        </w:rPr>
      </w:pPr>
      <w:r w:rsidRPr="00B63403">
        <w:rPr>
          <w:rFonts w:ascii="Times New Roman" w:hAnsi="Times New Roman" w:cs="Times New Roman"/>
        </w:rPr>
        <w:t xml:space="preserve">This is good news, in that ongoing prosperity depends on potentially unlimited new ideas, </w:t>
      </w:r>
      <w:r w:rsidR="00D82F56" w:rsidRPr="00B63403">
        <w:rPr>
          <w:rFonts w:ascii="Times New Roman" w:hAnsi="Times New Roman" w:cs="Times New Roman"/>
        </w:rPr>
        <w:t>more than</w:t>
      </w:r>
      <w:r w:rsidRPr="00B63403">
        <w:rPr>
          <w:rFonts w:ascii="Times New Roman" w:hAnsi="Times New Roman" w:cs="Times New Roman"/>
        </w:rPr>
        <w:t xml:space="preserve"> limited tangible inputs. </w:t>
      </w:r>
      <w:r w:rsidRPr="00B63403">
        <w:rPr>
          <w:rFonts w:ascii="Times New Roman" w:hAnsi="Times New Roman" w:cs="Times New Roman"/>
          <w:szCs w:val="28"/>
        </w:rPr>
        <w:t xml:space="preserve">Although Gordon (2016) concludes innovation is slowing, Mokyr (2018) reports the pace of innovation </w:t>
      </w:r>
      <w:r w:rsidR="00DB2A62">
        <w:rPr>
          <w:rFonts w:ascii="Times New Roman" w:hAnsi="Times New Roman" w:cs="Times New Roman"/>
          <w:szCs w:val="28"/>
        </w:rPr>
        <w:t>repeatedly falling and rising again</w:t>
      </w:r>
      <w:r w:rsidRPr="00B63403">
        <w:rPr>
          <w:rFonts w:ascii="Times New Roman" w:hAnsi="Times New Roman" w:cs="Times New Roman"/>
          <w:szCs w:val="28"/>
        </w:rPr>
        <w:t xml:space="preserve">. Trajtenberg (2018) and Choi (2018) see machine learning and 3D printing as nascent technologies with vast potential to increase productivity.  </w:t>
      </w:r>
    </w:p>
    <w:p w14:paraId="68BBBD13" w14:textId="2E384923" w:rsidR="008B673F" w:rsidRPr="00B63403" w:rsidRDefault="008B673F" w:rsidP="0034601B">
      <w:pPr>
        <w:widowControl w:val="0"/>
        <w:tabs>
          <w:tab w:val="left" w:pos="720"/>
        </w:tabs>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 xml:space="preserve">2.2   </w:t>
      </w:r>
      <w:r w:rsidRPr="00B63403">
        <w:rPr>
          <w:rFonts w:ascii="Times New Roman" w:hAnsi="Times New Roman" w:cs="Times New Roman"/>
          <w:b/>
          <w:sz w:val="24"/>
        </w:rPr>
        <w:tab/>
      </w:r>
      <w:r w:rsidR="00390FD7" w:rsidRPr="00B63403">
        <w:rPr>
          <w:rFonts w:ascii="Times New Roman" w:hAnsi="Times New Roman" w:cs="Times New Roman"/>
          <w:b/>
          <w:sz w:val="24"/>
        </w:rPr>
        <w:t>C</w:t>
      </w:r>
      <w:r w:rsidR="00CB4287" w:rsidRPr="00B63403">
        <w:rPr>
          <w:rFonts w:ascii="Times New Roman" w:hAnsi="Times New Roman" w:cs="Times New Roman"/>
          <w:b/>
          <w:sz w:val="24"/>
        </w:rPr>
        <w:t>hronic underinvestment in innovation</w:t>
      </w:r>
    </w:p>
    <w:p w14:paraId="68BBBD14" w14:textId="7B8164A9" w:rsidR="008B673F" w:rsidRPr="00DE4DCD" w:rsidRDefault="00002120" w:rsidP="0034601B">
      <w:pPr>
        <w:widowControl w:val="0"/>
        <w:spacing w:before="120" w:after="0" w:line="360" w:lineRule="auto"/>
        <w:jc w:val="both"/>
        <w:rPr>
          <w:rFonts w:ascii="Times New Roman" w:hAnsi="Times New Roman" w:cs="Times New Roman"/>
        </w:rPr>
      </w:pPr>
      <w:r w:rsidRPr="00DE4DCD">
        <w:rPr>
          <w:rFonts w:ascii="Times New Roman" w:hAnsi="Times New Roman" w:cs="Times New Roman"/>
        </w:rPr>
        <w:t>Productivity</w:t>
      </w:r>
      <w:r w:rsidR="00033309" w:rsidRPr="00DE4DCD">
        <w:rPr>
          <w:rFonts w:ascii="Times New Roman" w:hAnsi="Times New Roman" w:cs="Times New Roman"/>
        </w:rPr>
        <w:t xml:space="preserve"> </w:t>
      </w:r>
      <w:r w:rsidR="00556D21" w:rsidRPr="00DE4DCD">
        <w:rPr>
          <w:rFonts w:ascii="Times New Roman" w:hAnsi="Times New Roman" w:cs="Times New Roman"/>
        </w:rPr>
        <w:t xml:space="preserve">Economics </w:t>
      </w:r>
      <w:r w:rsidR="00DB2A62">
        <w:rPr>
          <w:rFonts w:ascii="Times New Roman" w:hAnsi="Times New Roman" w:cs="Times New Roman"/>
        </w:rPr>
        <w:t xml:space="preserve">research </w:t>
      </w:r>
      <w:r w:rsidR="00033309" w:rsidRPr="00DE4DCD">
        <w:rPr>
          <w:rFonts w:ascii="Times New Roman" w:hAnsi="Times New Roman" w:cs="Times New Roman"/>
        </w:rPr>
        <w:t>shows</w:t>
      </w:r>
      <w:r w:rsidR="008B673F" w:rsidRPr="00DE4DCD">
        <w:rPr>
          <w:rFonts w:ascii="Times New Roman" w:hAnsi="Times New Roman" w:cs="Times New Roman"/>
        </w:rPr>
        <w:t xml:space="preserve"> corporate R&amp;D </w:t>
      </w:r>
      <w:r w:rsidR="009C707D">
        <w:rPr>
          <w:rFonts w:ascii="Times New Roman" w:hAnsi="Times New Roman" w:cs="Times New Roman"/>
        </w:rPr>
        <w:t>having</w:t>
      </w:r>
      <w:r w:rsidR="008B673F" w:rsidRPr="00DE4DCD">
        <w:rPr>
          <w:rFonts w:ascii="Times New Roman" w:hAnsi="Times New Roman" w:cs="Times New Roman"/>
        </w:rPr>
        <w:t xml:space="preserve"> </w:t>
      </w:r>
      <w:r w:rsidR="008B673F" w:rsidRPr="009C707D">
        <w:rPr>
          <w:rFonts w:ascii="Times New Roman" w:hAnsi="Times New Roman" w:cs="Times New Roman"/>
          <w:i/>
        </w:rPr>
        <w:t>IRR</w:t>
      </w:r>
      <w:r w:rsidR="00033309" w:rsidRPr="00DE4DCD">
        <w:rPr>
          <w:rFonts w:ascii="Times New Roman" w:hAnsi="Times New Roman" w:cs="Times New Roman"/>
        </w:rPr>
        <w:t xml:space="preserve">s </w:t>
      </w:r>
      <w:r w:rsidR="008B673F" w:rsidRPr="00DE4DCD">
        <w:rPr>
          <w:rFonts w:ascii="Times New Roman" w:hAnsi="Times New Roman" w:cs="Times New Roman"/>
        </w:rPr>
        <w:t xml:space="preserve">of 10 to 15% </w:t>
      </w:r>
      <w:r w:rsidR="009C707D">
        <w:rPr>
          <w:rFonts w:ascii="Times New Roman" w:hAnsi="Times New Roman" w:cs="Times New Roman"/>
        </w:rPr>
        <w:t xml:space="preserve">for the innovating firm </w:t>
      </w:r>
      <w:r w:rsidR="008B673F" w:rsidRPr="00DE4DCD">
        <w:rPr>
          <w:rFonts w:ascii="Times New Roman" w:hAnsi="Times New Roman" w:cs="Times New Roman"/>
        </w:rPr>
        <w:t xml:space="preserve">and </w:t>
      </w:r>
      <m:oMath>
        <m:r>
          <w:rPr>
            <w:rFonts w:ascii="Cambria Math" w:hAnsi="Cambria Math" w:cs="Times New Roman"/>
          </w:rPr>
          <m:t>SRR</m:t>
        </m:r>
      </m:oMath>
      <w:r w:rsidR="008B673F" w:rsidRPr="00DE4DCD">
        <w:rPr>
          <w:rFonts w:ascii="Times New Roman" w:hAnsi="Times New Roman" w:cs="Times New Roman"/>
        </w:rPr>
        <w:t>s well over 40%</w:t>
      </w:r>
      <w:r w:rsidR="009C707D">
        <w:rPr>
          <w:rFonts w:ascii="Times New Roman" w:hAnsi="Times New Roman" w:cs="Times New Roman"/>
        </w:rPr>
        <w:t xml:space="preserve"> for the overall economy</w:t>
      </w:r>
      <w:r w:rsidR="008B673F" w:rsidRPr="00DE4DCD">
        <w:rPr>
          <w:rFonts w:ascii="Times New Roman" w:hAnsi="Times New Roman" w:cs="Times New Roman"/>
        </w:rPr>
        <w:t>.</w:t>
      </w:r>
      <w:r w:rsidR="007B43AF" w:rsidRPr="00DE4DCD">
        <w:rPr>
          <w:rStyle w:val="FootnoteReference"/>
          <w:rFonts w:ascii="Times New Roman" w:hAnsi="Times New Roman" w:cs="Times New Roman"/>
        </w:rPr>
        <w:footnoteReference w:id="4"/>
      </w:r>
      <w:r w:rsidR="008B673F" w:rsidRPr="00DE4DCD">
        <w:rPr>
          <w:rFonts w:ascii="Times New Roman" w:hAnsi="Times New Roman" w:cs="Times New Roman"/>
        </w:rPr>
        <w:t xml:space="preserve"> The </w:t>
      </w:r>
      <m:oMath>
        <m:r>
          <w:rPr>
            <w:rFonts w:ascii="Cambria Math" w:hAnsi="Cambria Math" w:cs="Times New Roman"/>
          </w:rPr>
          <m:t>SRR</m:t>
        </m:r>
        <m:r>
          <m:rPr>
            <m:sty m:val="p"/>
          </m:rPr>
          <w:rPr>
            <w:rFonts w:ascii="Cambria Math" w:hAnsi="Cambria Math" w:cs="Times New Roman"/>
          </w:rPr>
          <m:t xml:space="preserve"> </m:t>
        </m:r>
      </m:oMath>
      <w:r w:rsidR="008B673F" w:rsidRPr="00DE4DCD">
        <w:rPr>
          <w:rFonts w:ascii="Times New Roman" w:hAnsi="Times New Roman" w:cs="Times New Roman"/>
        </w:rPr>
        <w:t xml:space="preserve">minus </w:t>
      </w:r>
      <m:oMath>
        <m:r>
          <w:rPr>
            <w:rFonts w:ascii="Cambria Math" w:hAnsi="Cambria Math" w:cs="Times New Roman"/>
          </w:rPr>
          <m:t>IRR</m:t>
        </m:r>
      </m:oMath>
      <w:r w:rsidR="008B673F" w:rsidRPr="00DE4DCD">
        <w:rPr>
          <w:rFonts w:ascii="Times New Roman" w:hAnsi="Times New Roman" w:cs="Times New Roman"/>
        </w:rPr>
        <w:t xml:space="preserve"> gap varies across industries and over time. Griliches (1957) estimates </w:t>
      </w:r>
      <m:oMath>
        <m:r>
          <w:rPr>
            <w:rFonts w:ascii="Cambria Math" w:hAnsi="Cambria Math" w:cs="Times New Roman"/>
          </w:rPr>
          <m:t>SRR</m:t>
        </m:r>
      </m:oMath>
      <w:r w:rsidR="008B673F" w:rsidRPr="00DE4DCD">
        <w:rPr>
          <w:rFonts w:ascii="Times New Roman" w:eastAsiaTheme="minorEastAsia" w:hAnsi="Times New Roman" w:cs="Times New Roman"/>
        </w:rPr>
        <w:t>s</w:t>
      </w:r>
      <w:r w:rsidR="008B673F" w:rsidRPr="00DE4DCD">
        <w:rPr>
          <w:rFonts w:ascii="Times New Roman" w:hAnsi="Times New Roman" w:cs="Times New Roman"/>
        </w:rPr>
        <w:t xml:space="preserve"> of agricultural innovations at 35 to 40% versus a 10% </w:t>
      </w:r>
      <m:oMath>
        <m:r>
          <w:rPr>
            <w:rFonts w:ascii="Cambria Math" w:hAnsi="Cambria Math" w:cs="Times New Roman"/>
          </w:rPr>
          <m:t>IRR</m:t>
        </m:r>
      </m:oMath>
      <w:r w:rsidR="008B673F" w:rsidRPr="00DE4DCD">
        <w:rPr>
          <w:rFonts w:ascii="Times New Roman" w:hAnsi="Times New Roman" w:cs="Times New Roman"/>
        </w:rPr>
        <w:t xml:space="preserve"> benchmark</w:t>
      </w:r>
      <w:r w:rsidR="00FE4DCA" w:rsidRPr="00DE4DCD">
        <w:rPr>
          <w:rFonts w:ascii="Times New Roman" w:hAnsi="Times New Roman" w:cs="Times New Roman"/>
        </w:rPr>
        <w:t>.</w:t>
      </w:r>
      <w:r w:rsidR="008B673F" w:rsidRPr="00DE4DCD">
        <w:rPr>
          <w:rFonts w:ascii="Times New Roman" w:hAnsi="Times New Roman" w:cs="Times New Roman"/>
        </w:rPr>
        <w:t xml:space="preserve"> Subsequent work, reviewed by Hall et al. (2010), affirms innovations having</w:t>
      </w:r>
      <m:oMath>
        <m:r>
          <m:rPr>
            <m:sty m:val="p"/>
          </m:rPr>
          <w:rPr>
            <w:rFonts w:ascii="Cambria Math" w:hAnsi="Cambria Math" w:cs="Times New Roman"/>
          </w:rPr>
          <m:t xml:space="preserve"> </m:t>
        </m:r>
        <m:r>
          <w:rPr>
            <w:rFonts w:ascii="Cambria Math" w:hAnsi="Cambria Math" w:cs="Times New Roman"/>
          </w:rPr>
          <m:t>SRR</m:t>
        </m:r>
      </m:oMath>
      <w:r w:rsidR="008B673F" w:rsidRPr="00DE4DCD">
        <w:rPr>
          <w:rFonts w:ascii="Times New Roman" w:hAnsi="Times New Roman" w:cs="Times New Roman"/>
        </w:rPr>
        <w:t>s manifold higher than their</w:t>
      </w:r>
      <w:r w:rsidR="00035429" w:rsidRPr="00DE4DCD">
        <w:rPr>
          <w:rFonts w:ascii="Times New Roman" w:hAnsi="Times New Roman" w:cs="Times New Roman"/>
        </w:rPr>
        <w:t xml:space="preserve"> 10 to 15%</w:t>
      </w:r>
      <w:r w:rsidR="008B673F" w:rsidRPr="00DE4DCD">
        <w:rPr>
          <w:rFonts w:ascii="Times New Roman" w:hAnsi="Times New Roman" w:cs="Times New Roman"/>
        </w:rPr>
        <w:t xml:space="preserve"> </w:t>
      </w:r>
      <m:oMath>
        <m:r>
          <w:rPr>
            <w:rFonts w:ascii="Cambria Math" w:hAnsi="Cambria Math" w:cs="Times New Roman"/>
          </w:rPr>
          <m:t>IRR</m:t>
        </m:r>
      </m:oMath>
      <w:r w:rsidR="008B673F" w:rsidRPr="00DE4DCD">
        <w:rPr>
          <w:rFonts w:ascii="Times New Roman" w:eastAsiaTheme="minorEastAsia" w:hAnsi="Times New Roman" w:cs="Times New Roman"/>
        </w:rPr>
        <w:t>s</w:t>
      </w:r>
      <w:r w:rsidR="008B673F" w:rsidRPr="00DE4DCD">
        <w:rPr>
          <w:rFonts w:ascii="Times New Roman" w:hAnsi="Times New Roman" w:cs="Times New Roman"/>
        </w:rPr>
        <w:t xml:space="preserve">. Bloom et al. (2013) identify an </w:t>
      </w:r>
      <m:oMath>
        <m:r>
          <w:rPr>
            <w:rFonts w:ascii="Cambria Math" w:hAnsi="Cambria Math" w:cs="Times New Roman"/>
          </w:rPr>
          <m:t>SRR</m:t>
        </m:r>
      </m:oMath>
      <w:r w:rsidR="008B673F" w:rsidRPr="00DE4DCD">
        <w:rPr>
          <w:rFonts w:ascii="Times New Roman" w:hAnsi="Times New Roman" w:cs="Times New Roman"/>
        </w:rPr>
        <w:t xml:space="preserve"> of R&amp;D of 59% using </w:t>
      </w:r>
      <w:r w:rsidR="00035429" w:rsidRPr="00DE4DCD">
        <w:rPr>
          <w:rFonts w:ascii="Times New Roman" w:hAnsi="Times New Roman" w:cs="Times New Roman"/>
        </w:rPr>
        <w:t>US</w:t>
      </w:r>
      <w:r w:rsidR="008B673F" w:rsidRPr="00DE4DCD">
        <w:rPr>
          <w:rFonts w:ascii="Times New Roman" w:hAnsi="Times New Roman" w:cs="Times New Roman"/>
        </w:rPr>
        <w:t xml:space="preserve"> states’ changes in R&amp;D taxes. Acharya (2008) finds the </w:t>
      </w:r>
      <m:oMath>
        <m:r>
          <w:rPr>
            <w:rFonts w:ascii="Cambria Math" w:hAnsi="Cambria Math" w:cs="Times New Roman"/>
          </w:rPr>
          <m:t>SRR</m:t>
        </m:r>
      </m:oMath>
      <w:r w:rsidR="008B673F" w:rsidRPr="00DE4DCD">
        <w:rPr>
          <w:rFonts w:ascii="Times New Roman" w:hAnsi="Times New Roman" w:cs="Times New Roman"/>
        </w:rPr>
        <w:t xml:space="preserve"> of R&amp;D exceeding its </w:t>
      </w:r>
      <m:oMath>
        <m:r>
          <w:rPr>
            <w:rFonts w:ascii="Cambria Math" w:hAnsi="Cambria Math" w:cs="Times New Roman"/>
          </w:rPr>
          <m:t>IRR</m:t>
        </m:r>
      </m:oMath>
      <w:r w:rsidR="008B673F" w:rsidRPr="00DE4DCD">
        <w:rPr>
          <w:rFonts w:ascii="Times New Roman" w:hAnsi="Times New Roman" w:cs="Times New Roman"/>
        </w:rPr>
        <w:t xml:space="preserve"> by 90 to 101% in pharmaceuticals and by 49 to 62% in computers, but by little if anything in general machinery and equipment. Jones and Summers (202</w:t>
      </w:r>
      <w:r w:rsidR="00556D21" w:rsidRPr="00DE4DCD">
        <w:rPr>
          <w:rFonts w:ascii="Times New Roman" w:hAnsi="Times New Roman" w:cs="Times New Roman"/>
        </w:rPr>
        <w:t>2</w:t>
      </w:r>
      <w:r w:rsidR="008B673F" w:rsidRPr="00DE4DCD">
        <w:rPr>
          <w:rFonts w:ascii="Times New Roman" w:hAnsi="Times New Roman" w:cs="Times New Roman"/>
        </w:rPr>
        <w:t xml:space="preserve">) </w:t>
      </w:r>
      <w:r w:rsidR="009C707D">
        <w:rPr>
          <w:rFonts w:ascii="Times New Roman" w:hAnsi="Times New Roman" w:cs="Times New Roman"/>
        </w:rPr>
        <w:t>conclude</w:t>
      </w:r>
      <w:r w:rsidR="008B673F" w:rsidRPr="00DE4DCD">
        <w:rPr>
          <w:rFonts w:ascii="Times New Roman" w:hAnsi="Times New Roman" w:cs="Times New Roman"/>
        </w:rPr>
        <w:t xml:space="preserve"> that “under conservative assumptions, innovation efforts produce social benefits that are many multiples of the investment costs.”</w:t>
      </w:r>
    </w:p>
    <w:p w14:paraId="68BBBD15" w14:textId="16C321ED" w:rsidR="008B673F" w:rsidRPr="00B63403" w:rsidRDefault="00796AA6"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Figure 2 summarizes</w:t>
      </w:r>
      <w:r w:rsidR="00C577AB" w:rsidRPr="00B63403">
        <w:rPr>
          <w:rFonts w:ascii="Times New Roman" w:hAnsi="Times New Roman" w:cs="Times New Roman"/>
        </w:rPr>
        <w:t xml:space="preserve"> social and private returns to R&amp;D</w:t>
      </w:r>
      <w:r w:rsidR="00B11882" w:rsidRPr="00B63403">
        <w:rPr>
          <w:rFonts w:ascii="Times New Roman" w:hAnsi="Times New Roman" w:cs="Times New Roman"/>
        </w:rPr>
        <w:t xml:space="preserve"> from Lucking et al. (2019)</w:t>
      </w:r>
      <w:r w:rsidRPr="00B63403">
        <w:rPr>
          <w:rFonts w:ascii="Times New Roman" w:hAnsi="Times New Roman" w:cs="Times New Roman"/>
        </w:rPr>
        <w:t>.</w:t>
      </w:r>
      <w:r w:rsidR="003E34DA" w:rsidRPr="00B63403">
        <w:rPr>
          <w:rStyle w:val="FootnoteReference"/>
          <w:rFonts w:ascii="Times New Roman" w:hAnsi="Times New Roman" w:cs="Times New Roman"/>
        </w:rPr>
        <w:footnoteReference w:id="5"/>
      </w:r>
      <w:r w:rsidRPr="00B63403">
        <w:rPr>
          <w:rFonts w:ascii="Times New Roman" w:hAnsi="Times New Roman" w:cs="Times New Roman"/>
        </w:rPr>
        <w:t xml:space="preserve"> </w:t>
      </w:r>
      <w:r w:rsidR="008B673F" w:rsidRPr="00B63403">
        <w:rPr>
          <w:rFonts w:ascii="Times New Roman" w:hAnsi="Times New Roman" w:cs="Times New Roman"/>
        </w:rPr>
        <w:t xml:space="preserve">Profit-maximizing firms undertake R&amp;D whose </w:t>
      </w:r>
      <w:r w:rsidR="008B673F" w:rsidRPr="00B63403">
        <w:rPr>
          <w:rFonts w:ascii="Times New Roman" w:hAnsi="Times New Roman" w:cs="Times New Roman"/>
          <w:i/>
        </w:rPr>
        <w:t>IRR</w:t>
      </w:r>
      <w:r w:rsidR="008B673F" w:rsidRPr="00B63403">
        <w:rPr>
          <w:rFonts w:ascii="Times New Roman" w:hAnsi="Times New Roman" w:cs="Times New Roman"/>
        </w:rPr>
        <w:t xml:space="preserve"> exceeds its cost of capital, </w:t>
      </w:r>
      <w:r w:rsidR="008B673F" w:rsidRPr="00B63403">
        <w:rPr>
          <w:rFonts w:ascii="Times New Roman" w:hAnsi="Times New Roman" w:cs="Times New Roman"/>
          <w:i/>
        </w:rPr>
        <w:t>k</w:t>
      </w:r>
      <w:r w:rsidR="008B673F" w:rsidRPr="00B63403">
        <w:rPr>
          <w:rFonts w:ascii="Times New Roman" w:hAnsi="Times New Roman" w:cs="Times New Roman"/>
        </w:rPr>
        <w:t xml:space="preserve">. </w:t>
      </w:r>
      <w:r w:rsidR="00A37F0F" w:rsidRPr="00B63403">
        <w:rPr>
          <w:rFonts w:ascii="Times New Roman" w:hAnsi="Times New Roman" w:cs="Times New Roman"/>
        </w:rPr>
        <w:t>P</w:t>
      </w:r>
      <w:r w:rsidR="00016914" w:rsidRPr="00B63403">
        <w:rPr>
          <w:rFonts w:ascii="Times New Roman" w:hAnsi="Times New Roman" w:cs="Times New Roman"/>
        </w:rPr>
        <w:t xml:space="preserve">lausible </w:t>
      </w:r>
      <w:r w:rsidR="00016914" w:rsidRPr="00B63403">
        <w:rPr>
          <w:rFonts w:ascii="Times New Roman" w:hAnsi="Times New Roman" w:cs="Times New Roman"/>
          <w:i/>
        </w:rPr>
        <w:t>k</w:t>
      </w:r>
      <w:r w:rsidR="00016914" w:rsidRPr="00B63403">
        <w:rPr>
          <w:rFonts w:ascii="Times New Roman" w:hAnsi="Times New Roman" w:cs="Times New Roman"/>
        </w:rPr>
        <w:t xml:space="preserve"> </w:t>
      </w:r>
      <w:r w:rsidR="00FC4EFF">
        <w:rPr>
          <w:rFonts w:ascii="Times New Roman" w:hAnsi="Times New Roman" w:cs="Times New Roman"/>
        </w:rPr>
        <w:t>estimates</w:t>
      </w:r>
      <w:r w:rsidR="00016914" w:rsidRPr="00B63403">
        <w:rPr>
          <w:rFonts w:ascii="Times New Roman" w:hAnsi="Times New Roman" w:cs="Times New Roman"/>
        </w:rPr>
        <w:t xml:space="preserve"> </w:t>
      </w:r>
      <w:r w:rsidRPr="00B63403">
        <w:rPr>
          <w:rFonts w:ascii="Times New Roman" w:hAnsi="Times New Roman" w:cs="Times New Roman"/>
        </w:rPr>
        <w:t>range</w:t>
      </w:r>
      <w:r w:rsidR="00016914" w:rsidRPr="00B63403">
        <w:rPr>
          <w:rFonts w:ascii="Times New Roman" w:hAnsi="Times New Roman" w:cs="Times New Roman"/>
        </w:rPr>
        <w:t xml:space="preserve"> from the riskfree rate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f</m:t>
            </m:r>
          </m:sub>
        </m:sSub>
      </m:oMath>
      <w:r w:rsidR="00016914" w:rsidRPr="00B63403">
        <w:rPr>
          <w:rFonts w:ascii="Times New Roman" w:hAnsi="Times New Roman" w:cs="Times New Roman"/>
        </w:rPr>
        <w:t xml:space="preserve"> to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f</m:t>
            </m:r>
          </m:sub>
        </m:sSub>
      </m:oMath>
      <w:r w:rsidR="00016914" w:rsidRPr="00B63403">
        <w:rPr>
          <w:rFonts w:ascii="Times New Roman" w:eastAsiaTheme="minorEastAsia" w:hAnsi="Times New Roman" w:cs="Times New Roman"/>
        </w:rPr>
        <w:t xml:space="preserve"> </w:t>
      </w:r>
      <w:r w:rsidR="00016914" w:rsidRPr="00B63403">
        <w:rPr>
          <w:rFonts w:ascii="Times New Roman" w:hAnsi="Times New Roman" w:cs="Times New Roman"/>
        </w:rPr>
        <w:t xml:space="preserve">plus </w:t>
      </w:r>
      <w:r w:rsidR="00450BBA">
        <w:rPr>
          <w:rFonts w:ascii="Times New Roman" w:hAnsi="Times New Roman" w:cs="Times New Roman"/>
        </w:rPr>
        <w:t>various multiples of</w:t>
      </w:r>
      <w:r w:rsidR="00016914" w:rsidRPr="00B63403">
        <w:rPr>
          <w:rFonts w:ascii="Times New Roman" w:hAnsi="Times New Roman" w:cs="Times New Roman"/>
        </w:rPr>
        <w:t xml:space="preserve"> the market risk premium.</w:t>
      </w:r>
      <w:r w:rsidR="00016914" w:rsidRPr="00B63403">
        <w:rPr>
          <w:rStyle w:val="FootnoteReference"/>
          <w:rFonts w:ascii="Times New Roman" w:hAnsi="Times New Roman" w:cs="Times New Roman"/>
        </w:rPr>
        <w:footnoteReference w:id="6"/>
      </w:r>
      <w:r w:rsidR="00016914" w:rsidRPr="00B63403">
        <w:rPr>
          <w:rFonts w:ascii="Times New Roman" w:hAnsi="Times New Roman" w:cs="Times New Roman"/>
        </w:rPr>
        <w:t xml:space="preserve">  </w:t>
      </w:r>
      <w:r w:rsidR="00786821" w:rsidRPr="00B63403">
        <w:rPr>
          <w:rFonts w:ascii="Times New Roman" w:hAnsi="Times New Roman" w:cs="Times New Roman"/>
        </w:rPr>
        <w:t xml:space="preserve">The </w:t>
      </w:r>
      <w:r w:rsidR="009A40A2" w:rsidRPr="00B63403">
        <w:rPr>
          <w:rFonts w:ascii="Times New Roman" w:hAnsi="Times New Roman" w:cs="Times New Roman"/>
        </w:rPr>
        <w:t>lower bound is near</w:t>
      </w:r>
      <w:r w:rsidR="00786821" w:rsidRPr="00B63403">
        <w:rPr>
          <w:rFonts w:ascii="Times New Roman" w:hAnsi="Times New Roman" w:cs="Times New Roman"/>
        </w:rPr>
        <w:t xml:space="preserve"> zero in recent years, the upper bound is in the 10% to 15% per year range, </w:t>
      </w:r>
      <w:r w:rsidR="008E0A58" w:rsidRPr="00B63403">
        <w:rPr>
          <w:rFonts w:ascii="Times New Roman" w:hAnsi="Times New Roman" w:cs="Times New Roman"/>
        </w:rPr>
        <w:t xml:space="preserve">not far below the ranges for the private returns on R&amp;D. In stark contrast, the </w:t>
      </w:r>
      <w:r w:rsidR="008E0A58" w:rsidRPr="00450BBA">
        <w:rPr>
          <w:rFonts w:ascii="Times New Roman" w:hAnsi="Times New Roman" w:cs="Times New Roman"/>
          <w:i/>
        </w:rPr>
        <w:t>SRR</w:t>
      </w:r>
      <w:r w:rsidR="008E0A58" w:rsidRPr="00B63403">
        <w:rPr>
          <w:rFonts w:ascii="Times New Roman" w:hAnsi="Times New Roman" w:cs="Times New Roman"/>
        </w:rPr>
        <w:t xml:space="preserve">s of </w:t>
      </w:r>
      <w:r w:rsidR="008B673F" w:rsidRPr="00B63403">
        <w:rPr>
          <w:rFonts w:ascii="Times New Roman" w:hAnsi="Times New Roman" w:cs="Times New Roman"/>
        </w:rPr>
        <w:t xml:space="preserve">R&amp;D </w:t>
      </w:r>
      <w:r w:rsidR="008E0A58" w:rsidRPr="00B63403">
        <w:rPr>
          <w:rFonts w:ascii="Times New Roman" w:hAnsi="Times New Roman" w:cs="Times New Roman"/>
        </w:rPr>
        <w:t>range</w:t>
      </w:r>
      <w:r w:rsidRPr="00B63403">
        <w:rPr>
          <w:rFonts w:ascii="Times New Roman" w:hAnsi="Times New Roman" w:cs="Times New Roman"/>
        </w:rPr>
        <w:t xml:space="preserve"> </w:t>
      </w:r>
      <w:r w:rsidR="008E0A58" w:rsidRPr="00B63403">
        <w:rPr>
          <w:rFonts w:ascii="Times New Roman" w:hAnsi="Times New Roman" w:cs="Times New Roman"/>
        </w:rPr>
        <w:t>from</w:t>
      </w:r>
      <w:r w:rsidRPr="00B63403">
        <w:rPr>
          <w:rFonts w:ascii="Times New Roman" w:hAnsi="Times New Roman" w:cs="Times New Roman"/>
        </w:rPr>
        <w:t xml:space="preserve"> 60% </w:t>
      </w:r>
      <w:r w:rsidR="008E0A58" w:rsidRPr="00B63403">
        <w:rPr>
          <w:rFonts w:ascii="Times New Roman" w:hAnsi="Times New Roman" w:cs="Times New Roman"/>
        </w:rPr>
        <w:t>to</w:t>
      </w:r>
      <w:r w:rsidRPr="00B63403">
        <w:rPr>
          <w:rFonts w:ascii="Times New Roman" w:hAnsi="Times New Roman" w:cs="Times New Roman"/>
        </w:rPr>
        <w:t xml:space="preserve"> 80% per year; </w:t>
      </w:r>
      <w:r w:rsidR="008B673F" w:rsidRPr="00B63403">
        <w:rPr>
          <w:rFonts w:ascii="Times New Roman" w:hAnsi="Times New Roman" w:cs="Times New Roman"/>
        </w:rPr>
        <w:t>rising in the early 1990s, as IT innovation</w:t>
      </w:r>
      <w:r w:rsidR="00FC4EFF">
        <w:rPr>
          <w:rFonts w:ascii="Times New Roman" w:hAnsi="Times New Roman" w:cs="Times New Roman"/>
        </w:rPr>
        <w:t>s</w:t>
      </w:r>
      <w:r w:rsidR="008B673F" w:rsidRPr="00B63403">
        <w:rPr>
          <w:rFonts w:ascii="Times New Roman" w:hAnsi="Times New Roman" w:cs="Times New Roman"/>
        </w:rPr>
        <w:t xml:space="preserve"> </w:t>
      </w:r>
      <w:r w:rsidR="00FC4EFF">
        <w:rPr>
          <w:rFonts w:ascii="Times New Roman" w:hAnsi="Times New Roman" w:cs="Times New Roman"/>
        </w:rPr>
        <w:t>diffused</w:t>
      </w:r>
      <w:r w:rsidR="008B673F" w:rsidRPr="00B63403">
        <w:rPr>
          <w:rFonts w:ascii="Times New Roman" w:hAnsi="Times New Roman" w:cs="Times New Roman"/>
        </w:rPr>
        <w:t xml:space="preserve">, falling from the mid-1990s on as capital flooded in, and then stabilizing after the 2000 crash. </w:t>
      </w:r>
      <w:r w:rsidR="008E0A58" w:rsidRPr="00B63403">
        <w:rPr>
          <w:rFonts w:ascii="Times New Roman" w:hAnsi="Times New Roman" w:cs="Times New Roman"/>
        </w:rPr>
        <w:t xml:space="preserve">Despite their large confidence intervals, </w:t>
      </w:r>
      <w:r w:rsidR="00FF26A3" w:rsidRPr="00B63403">
        <w:rPr>
          <w:rFonts w:ascii="Times New Roman" w:hAnsi="Times New Roman" w:cs="Times New Roman"/>
        </w:rPr>
        <w:t>social</w:t>
      </w:r>
      <w:r w:rsidR="008E0A58" w:rsidRPr="00B63403">
        <w:rPr>
          <w:rFonts w:ascii="Times New Roman" w:hAnsi="Times New Roman" w:cs="Times New Roman"/>
        </w:rPr>
        <w:t xml:space="preserve"> return</w:t>
      </w:r>
      <w:r w:rsidR="00FC4EFF">
        <w:rPr>
          <w:rFonts w:ascii="Times New Roman" w:hAnsi="Times New Roman" w:cs="Times New Roman"/>
        </w:rPr>
        <w:t>s</w:t>
      </w:r>
      <w:r w:rsidR="008B673F" w:rsidRPr="00B63403">
        <w:rPr>
          <w:rFonts w:ascii="Times New Roman" w:hAnsi="Times New Roman" w:cs="Times New Roman"/>
        </w:rPr>
        <w:t xml:space="preserve"> far exceed </w:t>
      </w:r>
      <w:r w:rsidR="008E0A58" w:rsidRPr="00B63403">
        <w:rPr>
          <w:rFonts w:ascii="Times New Roman" w:hAnsi="Times New Roman" w:cs="Times New Roman"/>
        </w:rPr>
        <w:t>private return</w:t>
      </w:r>
      <w:r w:rsidR="00FC4EFF">
        <w:rPr>
          <w:rFonts w:ascii="Times New Roman" w:hAnsi="Times New Roman" w:cs="Times New Roman"/>
        </w:rPr>
        <w:t>s</w:t>
      </w:r>
      <w:r w:rsidR="008E0A58" w:rsidRPr="00B63403">
        <w:rPr>
          <w:rFonts w:ascii="Times New Roman" w:hAnsi="Times New Roman" w:cs="Times New Roman"/>
        </w:rPr>
        <w:t xml:space="preserve"> and plausible </w:t>
      </w:r>
      <w:r w:rsidR="00FC4EFF">
        <w:rPr>
          <w:rFonts w:ascii="Times New Roman" w:hAnsi="Times New Roman" w:cs="Times New Roman"/>
        </w:rPr>
        <w:t>costs–of–capital</w:t>
      </w:r>
      <w:r w:rsidR="008E0A58" w:rsidRPr="00B63403">
        <w:rPr>
          <w:rFonts w:ascii="Times New Roman" w:hAnsi="Times New Roman" w:cs="Times New Roman"/>
        </w:rPr>
        <w:t>.</w:t>
      </w:r>
      <w:r w:rsidR="00786821" w:rsidRPr="00B63403">
        <w:rPr>
          <w:rFonts w:ascii="Times New Roman" w:hAnsi="Times New Roman" w:cs="Times New Roman"/>
        </w:rPr>
        <w:t xml:space="preserve"> </w:t>
      </w:r>
      <w:r w:rsidR="00FC4EFF">
        <w:rPr>
          <w:rFonts w:ascii="Times New Roman" w:hAnsi="Times New Roman" w:cs="Times New Roman"/>
        </w:rPr>
        <w:t xml:space="preserve">That is, </w:t>
      </w:r>
      <w:r w:rsidR="008B673F" w:rsidRPr="00B63403">
        <w:rPr>
          <w:rFonts w:ascii="Times New Roman" w:hAnsi="Times New Roman" w:cs="Times New Roman"/>
        </w:rPr>
        <w:t xml:space="preserve">R&amp;D </w:t>
      </w:r>
      <w:r w:rsidR="00FC4EFF">
        <w:rPr>
          <w:rFonts w:ascii="Times New Roman" w:hAnsi="Times New Roman" w:cs="Times New Roman"/>
        </w:rPr>
        <w:t>is marginally</w:t>
      </w:r>
      <w:r w:rsidR="008B673F" w:rsidRPr="00B63403">
        <w:rPr>
          <w:rFonts w:ascii="Times New Roman" w:hAnsi="Times New Roman" w:cs="Times New Roman"/>
        </w:rPr>
        <w:t xml:space="preserve"> profitable to innovating firms</w:t>
      </w:r>
      <w:r w:rsidR="00786821" w:rsidRPr="00B63403">
        <w:rPr>
          <w:rFonts w:ascii="Times New Roman" w:hAnsi="Times New Roman" w:cs="Times New Roman"/>
        </w:rPr>
        <w:t xml:space="preserve"> and manifold more </w:t>
      </w:r>
      <w:r w:rsidR="00FC4EFF">
        <w:rPr>
          <w:rFonts w:ascii="Times New Roman" w:hAnsi="Times New Roman" w:cs="Times New Roman"/>
        </w:rPr>
        <w:t>valuable</w:t>
      </w:r>
      <w:r w:rsidR="00786821" w:rsidRPr="00B63403">
        <w:rPr>
          <w:rFonts w:ascii="Times New Roman" w:hAnsi="Times New Roman" w:cs="Times New Roman"/>
        </w:rPr>
        <w:t xml:space="preserve"> to the economy as a whole</w:t>
      </w:r>
      <w:r w:rsidR="008B673F" w:rsidRPr="00B63403">
        <w:rPr>
          <w:rFonts w:ascii="Times New Roman" w:hAnsi="Times New Roman" w:cs="Times New Roman"/>
        </w:rPr>
        <w:t xml:space="preserve">. </w:t>
      </w:r>
    </w:p>
    <w:p w14:paraId="68BBBD16" w14:textId="24AFA4DA"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Firms acting for society would do all R&amp;D </w:t>
      </w:r>
      <w:r w:rsidR="008021DF">
        <w:rPr>
          <w:rFonts w:ascii="Times New Roman" w:hAnsi="Times New Roman" w:cs="Times New Roman"/>
        </w:rPr>
        <w:t>projects with</w:t>
      </w:r>
      <w:r w:rsidRPr="00B63403">
        <w:rPr>
          <w:rFonts w:ascii="Times New Roman" w:hAnsi="Times New Roman" w:cs="Times New Roman"/>
        </w:rPr>
        <w:t xml:space="preserve"> </w:t>
      </w:r>
      <m:oMath>
        <m:r>
          <w:rPr>
            <w:rFonts w:ascii="Cambria Math" w:hAnsi="Cambria Math" w:cs="Times New Roman"/>
          </w:rPr>
          <m:t>SRR&gt;k</m:t>
        </m:r>
      </m:oMath>
      <w:r w:rsidR="00013A47" w:rsidRPr="00B63403">
        <w:rPr>
          <w:rFonts w:ascii="Times New Roman" w:hAnsi="Times New Roman" w:cs="Times New Roman"/>
        </w:rPr>
        <w:t xml:space="preserve">, </w:t>
      </w:r>
      <w:r w:rsidR="008021DF">
        <w:rPr>
          <w:rFonts w:ascii="Times New Roman" w:hAnsi="Times New Roman" w:cs="Times New Roman"/>
        </w:rPr>
        <w:t>not just</w:t>
      </w:r>
      <w:r w:rsidR="00013A47" w:rsidRPr="00B63403">
        <w:rPr>
          <w:rFonts w:ascii="Times New Roman" w:hAnsi="Times New Roman" w:cs="Times New Roman"/>
        </w:rPr>
        <w:t xml:space="preserve"> </w:t>
      </w:r>
      <w:r w:rsidR="008021DF">
        <w:rPr>
          <w:rFonts w:ascii="Times New Roman" w:hAnsi="Times New Roman" w:cs="Times New Roman"/>
        </w:rPr>
        <w:t>those</w:t>
      </w:r>
      <w:r w:rsidR="00013A47" w:rsidRPr="00B63403">
        <w:rPr>
          <w:rFonts w:ascii="Times New Roman" w:hAnsi="Times New Roman" w:cs="Times New Roman"/>
        </w:rPr>
        <w:t xml:space="preserve"> with</w:t>
      </w:r>
      <m:oMath>
        <m:r>
          <w:rPr>
            <w:rFonts w:ascii="Cambria Math" w:hAnsi="Cambria Math" w:cs="Times New Roman"/>
          </w:rPr>
          <m:t xml:space="preserve"> IRR&gt;k</m:t>
        </m:r>
      </m:oMath>
      <w:r w:rsidRPr="00B63403">
        <w:rPr>
          <w:rFonts w:ascii="Times New Roman" w:eastAsiaTheme="minorEastAsia" w:hAnsi="Times New Roman" w:cs="Times New Roman"/>
        </w:rPr>
        <w:t xml:space="preserve">. </w:t>
      </w:r>
      <w:r w:rsidRPr="00B63403">
        <w:rPr>
          <w:rStyle w:val="FootnoteReference"/>
          <w:rFonts w:ascii="Times New Roman" w:hAnsi="Times New Roman" w:cs="Times New Roman"/>
          <w:vertAlign w:val="baseline"/>
        </w:rPr>
        <w:t>Scherer (1999)</w:t>
      </w:r>
      <w:r w:rsidRPr="00B63403">
        <w:rPr>
          <w:rStyle w:val="FootnoteReference"/>
          <w:rFonts w:ascii="Times New Roman" w:hAnsi="Times New Roman" w:cs="Times New Roman"/>
        </w:rPr>
        <w:t xml:space="preserve"> </w:t>
      </w:r>
      <w:r w:rsidR="00511D87">
        <w:rPr>
          <w:rFonts w:ascii="Times New Roman" w:hAnsi="Times New Roman" w:cs="Times New Roman"/>
        </w:rPr>
        <w:t>concludes</w:t>
      </w:r>
      <w:r w:rsidR="008021DF">
        <w:rPr>
          <w:rFonts w:ascii="Times New Roman" w:hAnsi="Times New Roman" w:cs="Times New Roman"/>
        </w:rPr>
        <w:t xml:space="preserve"> </w:t>
      </w:r>
      <w:r w:rsidR="00013A47" w:rsidRPr="00B63403">
        <w:rPr>
          <w:rFonts w:ascii="Times New Roman" w:hAnsi="Times New Roman" w:cs="Times New Roman"/>
        </w:rPr>
        <w:t xml:space="preserve">much </w:t>
      </w:r>
      <w:r w:rsidR="008021DF">
        <w:rPr>
          <w:rFonts w:ascii="Times New Roman" w:hAnsi="Times New Roman" w:cs="Times New Roman"/>
        </w:rPr>
        <w:t xml:space="preserve">high </w:t>
      </w:r>
      <m:oMath>
        <m:r>
          <w:rPr>
            <w:rFonts w:ascii="Cambria Math" w:hAnsi="Cambria Math" w:cs="Times New Roman"/>
          </w:rPr>
          <m:t>SRR</m:t>
        </m:r>
      </m:oMath>
      <w:r w:rsidRPr="00B63403">
        <w:rPr>
          <w:rFonts w:ascii="Times New Roman" w:hAnsi="Times New Roman" w:cs="Times New Roman"/>
        </w:rPr>
        <w:t xml:space="preserve"> R&amp;D </w:t>
      </w:r>
      <w:r w:rsidR="00013A47" w:rsidRPr="00B63403">
        <w:rPr>
          <w:rFonts w:ascii="Times New Roman" w:hAnsi="Times New Roman" w:cs="Times New Roman"/>
        </w:rPr>
        <w:t>has</w:t>
      </w:r>
      <w:r w:rsidR="008021DF">
        <w:rPr>
          <w:rFonts w:ascii="Times New Roman" w:hAnsi="Times New Roman" w:cs="Times New Roman"/>
        </w:rPr>
        <w:t xml:space="preserve"> quite low, and even</w:t>
      </w:r>
      <w:r w:rsidRPr="00B63403">
        <w:rPr>
          <w:rFonts w:ascii="Times New Roman" w:hAnsi="Times New Roman" w:cs="Times New Roman"/>
        </w:rPr>
        <w:t xml:space="preserve"> negative</w:t>
      </w:r>
      <w:r w:rsidR="008021DF">
        <w:rPr>
          <w:rFonts w:ascii="Times New Roman" w:hAnsi="Times New Roman" w:cs="Times New Roman"/>
        </w:rPr>
        <w:t>,</w:t>
      </w:r>
      <w:r w:rsidRPr="00B63403">
        <w:rPr>
          <w:rFonts w:ascii="Times New Roman" w:hAnsi="Times New Roman" w:cs="Times New Roman"/>
        </w:rPr>
        <w:t xml:space="preserve"> </w:t>
      </w:r>
      <w:r w:rsidRPr="00B63403">
        <w:rPr>
          <w:rFonts w:ascii="Times New Roman" w:hAnsi="Times New Roman" w:cs="Times New Roman"/>
          <w:i/>
        </w:rPr>
        <w:t>IRR</w:t>
      </w:r>
      <w:r w:rsidR="00442DAB">
        <w:rPr>
          <w:rFonts w:ascii="Times New Roman" w:hAnsi="Times New Roman" w:cs="Times New Roman"/>
        </w:rPr>
        <w:t>s.</w:t>
      </w:r>
      <w:r w:rsidRPr="00B63403">
        <w:rPr>
          <w:rFonts w:ascii="Times New Roman" w:hAnsi="Times New Roman" w:cs="Times New Roman"/>
        </w:rPr>
        <w:t xml:space="preserve"> </w:t>
      </w:r>
      <w:r w:rsidR="00BA7DD9">
        <w:rPr>
          <w:rFonts w:ascii="Times New Roman" w:hAnsi="Times New Roman" w:cs="Times New Roman"/>
        </w:rPr>
        <w:t xml:space="preserve">This is a major market failure: market forces generate </w:t>
      </w:r>
      <w:r w:rsidRPr="00B63403">
        <w:rPr>
          <w:rFonts w:ascii="Times New Roman" w:hAnsi="Times New Roman" w:cs="Times New Roman"/>
        </w:rPr>
        <w:t xml:space="preserve">R&amp;D chronically and profoundly short of what socially optimal R&amp;D would be.    </w:t>
      </w:r>
    </w:p>
    <w:p w14:paraId="68BBBD17" w14:textId="58062847" w:rsidR="008B673F" w:rsidRPr="00B63403" w:rsidRDefault="008B673F" w:rsidP="0034601B">
      <w:pPr>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2.3</w:t>
      </w:r>
      <w:r w:rsidRPr="00B63403">
        <w:rPr>
          <w:rFonts w:ascii="Times New Roman" w:hAnsi="Times New Roman" w:cs="Times New Roman"/>
          <w:b/>
          <w:sz w:val="24"/>
        </w:rPr>
        <w:tab/>
      </w:r>
      <w:r w:rsidR="00BA7DD9">
        <w:rPr>
          <w:rFonts w:ascii="Times New Roman" w:hAnsi="Times New Roman" w:cs="Times New Roman"/>
          <w:b/>
          <w:sz w:val="24"/>
        </w:rPr>
        <w:t>Government</w:t>
      </w:r>
      <w:r w:rsidR="00CB4287" w:rsidRPr="00B63403">
        <w:rPr>
          <w:rFonts w:ascii="Times New Roman" w:hAnsi="Times New Roman" w:cs="Times New Roman"/>
          <w:b/>
          <w:sz w:val="24"/>
        </w:rPr>
        <w:t xml:space="preserve"> interventions to encourage innovation often work poorly</w:t>
      </w:r>
    </w:p>
    <w:p w14:paraId="68BBBD18" w14:textId="4D06C91E" w:rsidR="008B673F" w:rsidRPr="00B63403" w:rsidRDefault="008B673F"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 xml:space="preserve">Externality </w:t>
      </w:r>
      <w:r w:rsidR="001871A8" w:rsidRPr="00B63403">
        <w:rPr>
          <w:rFonts w:ascii="Times New Roman" w:hAnsi="Times New Roman" w:cs="Times New Roman"/>
        </w:rPr>
        <w:t>E</w:t>
      </w:r>
      <w:r w:rsidRPr="00B63403">
        <w:rPr>
          <w:rFonts w:ascii="Times New Roman" w:hAnsi="Times New Roman" w:cs="Times New Roman"/>
        </w:rPr>
        <w:t>conomics (Pigou 1920) prescribes policy responses</w:t>
      </w:r>
      <w:r w:rsidR="009A40A2" w:rsidRPr="00B63403">
        <w:rPr>
          <w:rFonts w:ascii="Times New Roman" w:hAnsi="Times New Roman" w:cs="Times New Roman"/>
        </w:rPr>
        <w:t xml:space="preserve"> to such market failures</w:t>
      </w:r>
      <w:r w:rsidRPr="00B63403">
        <w:rPr>
          <w:rFonts w:ascii="Times New Roman" w:hAnsi="Times New Roman" w:cs="Times New Roman"/>
        </w:rPr>
        <w:t xml:space="preserve">, </w:t>
      </w:r>
      <w:r w:rsidR="001049E9">
        <w:rPr>
          <w:rFonts w:ascii="Times New Roman" w:hAnsi="Times New Roman" w:cs="Times New Roman"/>
        </w:rPr>
        <w:t>but</w:t>
      </w:r>
      <w:r w:rsidR="00511D87">
        <w:rPr>
          <w:rFonts w:ascii="Times New Roman" w:hAnsi="Times New Roman" w:cs="Times New Roman"/>
        </w:rPr>
        <w:t xml:space="preserve"> each </w:t>
      </w:r>
      <w:r w:rsidR="001049E9">
        <w:rPr>
          <w:rFonts w:ascii="Times New Roman" w:hAnsi="Times New Roman" w:cs="Times New Roman"/>
        </w:rPr>
        <w:t>response</w:t>
      </w:r>
      <w:r w:rsidR="00511D87">
        <w:rPr>
          <w:rFonts w:ascii="Times New Roman" w:hAnsi="Times New Roman" w:cs="Times New Roman"/>
        </w:rPr>
        <w:t xml:space="preserve"> </w:t>
      </w:r>
      <w:r w:rsidR="001049E9">
        <w:rPr>
          <w:rFonts w:ascii="Times New Roman" w:hAnsi="Times New Roman" w:cs="Times New Roman"/>
        </w:rPr>
        <w:t xml:space="preserve">begets </w:t>
      </w:r>
      <w:r w:rsidR="00511D87">
        <w:rPr>
          <w:rFonts w:ascii="Times New Roman" w:hAnsi="Times New Roman" w:cs="Times New Roman"/>
        </w:rPr>
        <w:t>problems</w:t>
      </w:r>
      <w:r w:rsidR="007B43AF" w:rsidRPr="00B63403">
        <w:rPr>
          <w:rFonts w:ascii="Times New Roman" w:hAnsi="Times New Roman" w:cs="Times New Roman"/>
        </w:rPr>
        <w:t>.</w:t>
      </w:r>
      <w:r w:rsidR="00FF26A3" w:rsidRPr="00B63403">
        <w:rPr>
          <w:rStyle w:val="FootnoteReference"/>
          <w:rFonts w:ascii="Times New Roman" w:hAnsi="Times New Roman" w:cs="Times New Roman"/>
        </w:rPr>
        <w:footnoteReference w:id="7"/>
      </w:r>
      <w:r w:rsidRPr="00B63403">
        <w:rPr>
          <w:rFonts w:ascii="Times New Roman" w:hAnsi="Times New Roman" w:cs="Times New Roman"/>
        </w:rPr>
        <w:t xml:space="preserve"> </w:t>
      </w:r>
      <w:r w:rsidR="00511D87">
        <w:rPr>
          <w:rFonts w:ascii="Times New Roman" w:hAnsi="Times New Roman" w:cs="Times New Roman"/>
        </w:rPr>
        <w:t>Intellectual property (IP) law can strengthen and lengthen</w:t>
      </w:r>
      <w:r w:rsidRPr="00B63403">
        <w:rPr>
          <w:rFonts w:ascii="Times New Roman" w:hAnsi="Times New Roman" w:cs="Times New Roman"/>
        </w:rPr>
        <w:t xml:space="preserve"> patents and copyrights</w:t>
      </w:r>
      <w:r w:rsidR="00511D87">
        <w:rPr>
          <w:rFonts w:ascii="Times New Roman" w:hAnsi="Times New Roman" w:cs="Times New Roman"/>
        </w:rPr>
        <w:t>,</w:t>
      </w:r>
      <w:r w:rsidRPr="00B63403">
        <w:rPr>
          <w:rFonts w:ascii="Times New Roman" w:hAnsi="Times New Roman" w:cs="Times New Roman"/>
        </w:rPr>
        <w:t xml:space="preserve"> </w:t>
      </w:r>
      <w:r w:rsidR="00511D87">
        <w:rPr>
          <w:rFonts w:ascii="Times New Roman" w:hAnsi="Times New Roman" w:cs="Times New Roman"/>
        </w:rPr>
        <w:t>raising a</w:t>
      </w:r>
      <w:r w:rsidRPr="00B63403">
        <w:rPr>
          <w:rFonts w:ascii="Times New Roman" w:hAnsi="Times New Roman" w:cs="Times New Roman"/>
        </w:rPr>
        <w:t xml:space="preserve"> firm’s </w:t>
      </w:r>
      <w:r w:rsidRPr="00B63403">
        <w:rPr>
          <w:rFonts w:ascii="Times New Roman" w:hAnsi="Times New Roman" w:cs="Times New Roman"/>
          <w:i/>
        </w:rPr>
        <w:t>IRR</w:t>
      </w:r>
      <w:r w:rsidRPr="00B63403">
        <w:rPr>
          <w:rFonts w:ascii="Times New Roman" w:hAnsi="Times New Roman" w:cs="Times New Roman"/>
        </w:rPr>
        <w:t xml:space="preserve"> from any given innovation, but may not accelerate aggregate innovation (Brown et al. 2017). First, larger or longer streams of profits from one innovation </w:t>
      </w:r>
      <w:r w:rsidR="00CA3C2F" w:rsidRPr="00B63403">
        <w:rPr>
          <w:rFonts w:ascii="Times New Roman" w:hAnsi="Times New Roman" w:cs="Times New Roman"/>
        </w:rPr>
        <w:t>make</w:t>
      </w:r>
      <w:r w:rsidRPr="00B63403">
        <w:rPr>
          <w:rFonts w:ascii="Times New Roman" w:hAnsi="Times New Roman" w:cs="Times New Roman"/>
        </w:rPr>
        <w:t xml:space="preserve"> finding </w:t>
      </w:r>
      <w:r w:rsidR="009A40A2" w:rsidRPr="00B63403">
        <w:rPr>
          <w:rFonts w:ascii="Times New Roman" w:hAnsi="Times New Roman" w:cs="Times New Roman"/>
        </w:rPr>
        <w:t>another</w:t>
      </w:r>
      <w:r w:rsidRPr="00B63403">
        <w:rPr>
          <w:rFonts w:ascii="Times New Roman" w:hAnsi="Times New Roman" w:cs="Times New Roman"/>
        </w:rPr>
        <w:t xml:space="preserve"> less urgent. Second, stronger IP </w:t>
      </w:r>
      <w:r w:rsidR="009A40A2" w:rsidRPr="00B63403">
        <w:rPr>
          <w:rFonts w:ascii="Times New Roman" w:hAnsi="Times New Roman" w:cs="Times New Roman"/>
        </w:rPr>
        <w:t xml:space="preserve">for initial innovators </w:t>
      </w:r>
      <w:r w:rsidRPr="00B63403">
        <w:rPr>
          <w:rFonts w:ascii="Times New Roman" w:hAnsi="Times New Roman" w:cs="Times New Roman"/>
        </w:rPr>
        <w:t xml:space="preserve">limits spin-off innovations </w:t>
      </w:r>
      <w:r w:rsidR="009A40A2" w:rsidRPr="00B63403">
        <w:rPr>
          <w:rFonts w:ascii="Times New Roman" w:hAnsi="Times New Roman" w:cs="Times New Roman"/>
        </w:rPr>
        <w:t xml:space="preserve">by others </w:t>
      </w:r>
      <w:r w:rsidRPr="00B63403">
        <w:rPr>
          <w:rFonts w:ascii="Times New Roman" w:hAnsi="Times New Roman" w:cs="Times New Roman"/>
        </w:rPr>
        <w:t>(Caballero and Jaffe 1993). Third, p</w:t>
      </w:r>
      <w:r w:rsidRPr="00B63403">
        <w:rPr>
          <w:rFonts w:ascii="Times New Roman" w:hAnsi="Times New Roman" w:cs="Times New Roman"/>
          <w:i/>
        </w:rPr>
        <w:t>atent trolls</w:t>
      </w:r>
      <w:r w:rsidRPr="00B63403">
        <w:rPr>
          <w:rFonts w:ascii="Times New Roman" w:hAnsi="Times New Roman" w:cs="Times New Roman"/>
        </w:rPr>
        <w:t xml:space="preserve"> </w:t>
      </w:r>
      <w:r w:rsidR="009A40A2" w:rsidRPr="00B63403">
        <w:rPr>
          <w:rFonts w:ascii="Times New Roman" w:hAnsi="Times New Roman" w:cs="Times New Roman"/>
        </w:rPr>
        <w:t>“</w:t>
      </w:r>
      <w:r w:rsidRPr="00B63403">
        <w:rPr>
          <w:rFonts w:ascii="Times New Roman" w:hAnsi="Times New Roman" w:cs="Times New Roman"/>
        </w:rPr>
        <w:t>game</w:t>
      </w:r>
      <w:r w:rsidR="009A40A2" w:rsidRPr="00B63403">
        <w:rPr>
          <w:rFonts w:ascii="Times New Roman" w:hAnsi="Times New Roman" w:cs="Times New Roman"/>
        </w:rPr>
        <w:t>”</w:t>
      </w:r>
      <w:r w:rsidRPr="00B63403">
        <w:rPr>
          <w:rFonts w:ascii="Times New Roman" w:hAnsi="Times New Roman" w:cs="Times New Roman"/>
        </w:rPr>
        <w:t xml:space="preserve"> IP, accumulating</w:t>
      </w:r>
      <w:r w:rsidR="00494CCF" w:rsidRPr="00B63403">
        <w:rPr>
          <w:rFonts w:ascii="Times New Roman" w:hAnsi="Times New Roman" w:cs="Times New Roman"/>
        </w:rPr>
        <w:t xml:space="preserve"> patents someone might </w:t>
      </w:r>
      <w:r w:rsidR="00A37F0F" w:rsidRPr="00B63403">
        <w:rPr>
          <w:rFonts w:ascii="Times New Roman" w:hAnsi="Times New Roman" w:cs="Times New Roman"/>
        </w:rPr>
        <w:t xml:space="preserve">someday </w:t>
      </w:r>
      <w:r w:rsidRPr="00B63403">
        <w:rPr>
          <w:rFonts w:ascii="Times New Roman" w:hAnsi="Times New Roman" w:cs="Times New Roman"/>
        </w:rPr>
        <w:t>infringe. A</w:t>
      </w:r>
      <w:r w:rsidR="000704E5" w:rsidRPr="00B63403">
        <w:rPr>
          <w:rFonts w:ascii="Times New Roman" w:hAnsi="Times New Roman" w:cs="Times New Roman"/>
        </w:rPr>
        <w:t xml:space="preserve"> </w:t>
      </w:r>
      <w:r w:rsidRPr="00B63403">
        <w:rPr>
          <w:rFonts w:ascii="Times New Roman" w:hAnsi="Times New Roman" w:cs="Times New Roman"/>
        </w:rPr>
        <w:t xml:space="preserve">$612.5 million lawsuit for violating a troll’s “wireless e-mail” patent crippled Blackberry, a smartphone pioneer (Sweeny 2009). </w:t>
      </w:r>
      <w:r w:rsidR="009A40A2" w:rsidRPr="00B63403">
        <w:rPr>
          <w:rFonts w:ascii="Times New Roman" w:hAnsi="Times New Roman" w:cs="Times New Roman"/>
        </w:rPr>
        <w:t>A</w:t>
      </w:r>
      <w:r w:rsidRPr="00B63403">
        <w:rPr>
          <w:rFonts w:ascii="Times New Roman" w:hAnsi="Times New Roman" w:cs="Times New Roman"/>
        </w:rPr>
        <w:t>ccumulating evidence suggests</w:t>
      </w:r>
      <w:r w:rsidR="009A40A2" w:rsidRPr="00B63403">
        <w:rPr>
          <w:rFonts w:ascii="Times New Roman" w:hAnsi="Times New Roman" w:cs="Times New Roman"/>
        </w:rPr>
        <w:t xml:space="preserve"> intense political lobbying (Saperstein 1997; Drahos 2003) has increasingly reshaped</w:t>
      </w:r>
      <w:r w:rsidRPr="00B63403">
        <w:rPr>
          <w:rFonts w:ascii="Times New Roman" w:hAnsi="Times New Roman" w:cs="Times New Roman"/>
        </w:rPr>
        <w:t xml:space="preserve"> </w:t>
      </w:r>
      <w:r w:rsidR="009A40A2" w:rsidRPr="00B63403">
        <w:rPr>
          <w:rFonts w:ascii="Times New Roman" w:hAnsi="Times New Roman" w:cs="Times New Roman"/>
        </w:rPr>
        <w:t xml:space="preserve">US </w:t>
      </w:r>
      <w:r w:rsidRPr="00B63403">
        <w:rPr>
          <w:rFonts w:ascii="Times New Roman" w:hAnsi="Times New Roman" w:cs="Times New Roman"/>
        </w:rPr>
        <w:t xml:space="preserve">IT law </w:t>
      </w:r>
      <w:r w:rsidR="009A40A2" w:rsidRPr="00B63403">
        <w:rPr>
          <w:rFonts w:ascii="Times New Roman" w:hAnsi="Times New Roman" w:cs="Times New Roman"/>
        </w:rPr>
        <w:t xml:space="preserve">to impede, </w:t>
      </w:r>
      <w:r w:rsidR="00511D87">
        <w:rPr>
          <w:rFonts w:ascii="Times New Roman" w:hAnsi="Times New Roman" w:cs="Times New Roman"/>
        </w:rPr>
        <w:t>more</w:t>
      </w:r>
      <w:r w:rsidR="009A40A2" w:rsidRPr="00B63403">
        <w:rPr>
          <w:rFonts w:ascii="Times New Roman" w:hAnsi="Times New Roman" w:cs="Times New Roman"/>
        </w:rPr>
        <w:t xml:space="preserve"> than encourage</w:t>
      </w:r>
      <w:r w:rsidRPr="00B63403">
        <w:rPr>
          <w:rFonts w:ascii="Times New Roman" w:hAnsi="Times New Roman" w:cs="Times New Roman"/>
        </w:rPr>
        <w:t>, innovation (Jaffe and Lerner 2011</w:t>
      </w:r>
      <w:r w:rsidRPr="00B63403">
        <w:rPr>
          <w:rStyle w:val="FootnoteReference"/>
          <w:rFonts w:ascii="Times New Roman" w:hAnsi="Times New Roman" w:cs="Times New Roman"/>
          <w:vertAlign w:val="baseline"/>
        </w:rPr>
        <w:t>).</w:t>
      </w:r>
      <w:r w:rsidRPr="00B63403">
        <w:rPr>
          <w:rStyle w:val="FootnoteReference"/>
          <w:rFonts w:ascii="Times New Roman" w:hAnsi="Times New Roman" w:cs="Times New Roman"/>
        </w:rPr>
        <w:t xml:space="preserve">   </w:t>
      </w:r>
    </w:p>
    <w:p w14:paraId="68BBBD19" w14:textId="78A2AC89"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A second policy response is state-</w:t>
      </w:r>
      <w:r w:rsidR="00716F1B" w:rsidRPr="00B63403">
        <w:rPr>
          <w:rFonts w:ascii="Times New Roman" w:hAnsi="Times New Roman" w:cs="Times New Roman"/>
        </w:rPr>
        <w:t>subsidized</w:t>
      </w:r>
      <w:r w:rsidRPr="00B63403">
        <w:rPr>
          <w:rFonts w:ascii="Times New Roman" w:hAnsi="Times New Roman" w:cs="Times New Roman"/>
        </w:rPr>
        <w:t xml:space="preserve"> </w:t>
      </w:r>
      <w:r w:rsidR="000704E5" w:rsidRPr="00B63403">
        <w:rPr>
          <w:rFonts w:ascii="Times New Roman" w:hAnsi="Times New Roman" w:cs="Times New Roman"/>
        </w:rPr>
        <w:t>R&amp;D</w:t>
      </w:r>
      <w:r w:rsidRPr="00B63403">
        <w:rPr>
          <w:rFonts w:ascii="Times New Roman" w:hAnsi="Times New Roman" w:cs="Times New Roman"/>
        </w:rPr>
        <w:t>.</w:t>
      </w:r>
      <w:r w:rsidRPr="00B63403">
        <w:rPr>
          <w:rStyle w:val="FootnoteReference"/>
          <w:rFonts w:ascii="Times New Roman" w:hAnsi="Times New Roman" w:cs="Times New Roman"/>
        </w:rPr>
        <w:footnoteReference w:id="8"/>
      </w:r>
      <w:r w:rsidRPr="00B63403">
        <w:rPr>
          <w:rFonts w:ascii="Times New Roman" w:hAnsi="Times New Roman" w:cs="Times New Roman"/>
        </w:rPr>
        <w:t xml:space="preserve"> Zúñiga-Vicente et al. (2014) summarize research </w:t>
      </w:r>
      <w:r w:rsidR="00716F1B" w:rsidRPr="00B63403">
        <w:rPr>
          <w:rFonts w:ascii="Times New Roman" w:hAnsi="Times New Roman" w:cs="Times New Roman"/>
        </w:rPr>
        <w:t>into</w:t>
      </w:r>
      <w:r w:rsidRPr="00B63403">
        <w:rPr>
          <w:rFonts w:ascii="Times New Roman" w:hAnsi="Times New Roman" w:cs="Times New Roman"/>
        </w:rPr>
        <w:t xml:space="preserve"> these policies as </w:t>
      </w:r>
      <w:r w:rsidR="00075A64">
        <w:rPr>
          <w:rFonts w:ascii="Times New Roman" w:hAnsi="Times New Roman" w:cs="Times New Roman"/>
        </w:rPr>
        <w:t xml:space="preserve">“inconclusive” </w:t>
      </w:r>
      <w:r w:rsidRPr="00B63403">
        <w:rPr>
          <w:rFonts w:ascii="Times New Roman" w:hAnsi="Times New Roman" w:cs="Times New Roman"/>
        </w:rPr>
        <w:t>and reflecting “r</w:t>
      </w:r>
      <w:r w:rsidRPr="00B63403">
        <w:rPr>
          <w:rFonts w:ascii="Times New Roman" w:hAnsi="Times New Roman" w:cs="Times New Roman"/>
          <w:color w:val="1C1D1E"/>
          <w:shd w:val="clear" w:color="auto" w:fill="FFFFFF"/>
        </w:rPr>
        <w:t>ising concern about the effectiveness of public subsidies</w:t>
      </w:r>
      <w:r w:rsidR="00716F1B" w:rsidRPr="00B63403">
        <w:rPr>
          <w:rFonts w:ascii="Times New Roman" w:hAnsi="Times New Roman" w:cs="Times New Roman"/>
          <w:color w:val="1C1D1E"/>
          <w:shd w:val="clear" w:color="auto" w:fill="FFFFFF"/>
        </w:rPr>
        <w:t>.</w:t>
      </w:r>
      <w:r w:rsidRPr="00B63403">
        <w:rPr>
          <w:rFonts w:ascii="Times New Roman" w:hAnsi="Times New Roman" w:cs="Times New Roman"/>
          <w:color w:val="1C1D1E"/>
          <w:shd w:val="clear" w:color="auto" w:fill="FFFFFF"/>
        </w:rPr>
        <w:t>”</w:t>
      </w:r>
      <w:r w:rsidRPr="00B63403">
        <w:rPr>
          <w:rFonts w:ascii="Times New Roman" w:hAnsi="Times New Roman" w:cs="Times New Roman"/>
        </w:rPr>
        <w:t xml:space="preserve"> Two patterns are noteworthy:  First, unlike private-sector R&amp;D in Figure 1, public sector R&amp;D is not clearly correlated with productivity growth (e.g. OECD 2003). Second, state-financed R&amp;D </w:t>
      </w:r>
      <w:r w:rsidR="00716F1B" w:rsidRPr="00B63403">
        <w:rPr>
          <w:rFonts w:ascii="Times New Roman" w:hAnsi="Times New Roman" w:cs="Times New Roman"/>
        </w:rPr>
        <w:t>appears to have</w:t>
      </w:r>
      <w:r w:rsidRPr="00B63403">
        <w:rPr>
          <w:rFonts w:ascii="Times New Roman" w:hAnsi="Times New Roman" w:cs="Times New Roman"/>
        </w:rPr>
        <w:t xml:space="preserve"> lower </w:t>
      </w:r>
      <w:r w:rsidRPr="00B63403">
        <w:rPr>
          <w:rFonts w:ascii="Times New Roman" w:hAnsi="Times New Roman" w:cs="Times New Roman"/>
          <w:i/>
        </w:rPr>
        <w:t>IRR</w:t>
      </w:r>
      <w:r w:rsidRPr="00B63403">
        <w:rPr>
          <w:rFonts w:ascii="Times New Roman" w:hAnsi="Times New Roman" w:cs="Times New Roman"/>
        </w:rPr>
        <w:t xml:space="preserve">s and </w:t>
      </w:r>
      <w:r w:rsidRPr="00B63403">
        <w:rPr>
          <w:rFonts w:ascii="Times New Roman" w:hAnsi="Times New Roman" w:cs="Times New Roman"/>
          <w:i/>
        </w:rPr>
        <w:t>SRR</w:t>
      </w:r>
      <w:r w:rsidRPr="00B63403">
        <w:rPr>
          <w:rFonts w:ascii="Times New Roman" w:hAnsi="Times New Roman" w:cs="Times New Roman"/>
        </w:rPr>
        <w:t xml:space="preserve">s than </w:t>
      </w:r>
      <w:r w:rsidR="00075A64">
        <w:rPr>
          <w:rFonts w:ascii="Times New Roman" w:hAnsi="Times New Roman" w:cs="Times New Roman"/>
        </w:rPr>
        <w:t>private-sector</w:t>
      </w:r>
      <w:r w:rsidRPr="00B63403">
        <w:rPr>
          <w:rFonts w:ascii="Times New Roman" w:hAnsi="Times New Roman" w:cs="Times New Roman"/>
        </w:rPr>
        <w:t xml:space="preserve"> R&amp;D (Hall et al. 2010).  </w:t>
      </w:r>
    </w:p>
    <w:p w14:paraId="68BBBD1A" w14:textId="65839294"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Several explanations are proposed. </w:t>
      </w:r>
      <w:r w:rsidR="00CF77E7" w:rsidRPr="00B63403">
        <w:rPr>
          <w:rFonts w:ascii="Times New Roman" w:hAnsi="Times New Roman" w:cs="Times New Roman"/>
          <w:szCs w:val="28"/>
        </w:rPr>
        <w:t>S</w:t>
      </w:r>
      <w:r w:rsidRPr="00B63403">
        <w:rPr>
          <w:rFonts w:ascii="Times New Roman" w:hAnsi="Times New Roman" w:cs="Times New Roman"/>
          <w:szCs w:val="28"/>
        </w:rPr>
        <w:t>tate-</w:t>
      </w:r>
      <w:r w:rsidR="00A1651F" w:rsidRPr="00B63403">
        <w:rPr>
          <w:rFonts w:ascii="Times New Roman" w:hAnsi="Times New Roman" w:cs="Times New Roman"/>
          <w:szCs w:val="28"/>
        </w:rPr>
        <w:t>funded</w:t>
      </w:r>
      <w:r w:rsidR="00C04398" w:rsidRPr="00B63403">
        <w:rPr>
          <w:rFonts w:ascii="Times New Roman" w:hAnsi="Times New Roman" w:cs="Times New Roman"/>
          <w:szCs w:val="28"/>
        </w:rPr>
        <w:t xml:space="preserve"> </w:t>
      </w:r>
      <w:r w:rsidR="001049E9">
        <w:rPr>
          <w:rFonts w:ascii="Times New Roman" w:hAnsi="Times New Roman" w:cs="Times New Roman"/>
          <w:szCs w:val="28"/>
        </w:rPr>
        <w:t>basic science</w:t>
      </w:r>
      <w:r w:rsidR="00C04398" w:rsidRPr="00B63403">
        <w:rPr>
          <w:rFonts w:ascii="Times New Roman" w:hAnsi="Times New Roman" w:cs="Times New Roman"/>
          <w:szCs w:val="28"/>
        </w:rPr>
        <w:t xml:space="preserve"> </w:t>
      </w:r>
      <w:r w:rsidR="00716F1B" w:rsidRPr="00B63403">
        <w:rPr>
          <w:rFonts w:ascii="Times New Roman" w:hAnsi="Times New Roman" w:cs="Times New Roman"/>
          <w:szCs w:val="28"/>
        </w:rPr>
        <w:t xml:space="preserve">R&amp;D </w:t>
      </w:r>
      <w:r w:rsidR="001909DC" w:rsidRPr="00B63403">
        <w:rPr>
          <w:rFonts w:ascii="Times New Roman" w:hAnsi="Times New Roman" w:cs="Times New Roman"/>
          <w:szCs w:val="28"/>
        </w:rPr>
        <w:t>may have</w:t>
      </w:r>
      <w:r w:rsidRPr="00B63403">
        <w:rPr>
          <w:rFonts w:ascii="Times New Roman" w:hAnsi="Times New Roman" w:cs="Times New Roman"/>
          <w:szCs w:val="28"/>
        </w:rPr>
        <w:t xml:space="preserve"> </w:t>
      </w:r>
      <w:r w:rsidR="00CF77E7" w:rsidRPr="00B63403">
        <w:rPr>
          <w:rFonts w:ascii="Times New Roman" w:hAnsi="Times New Roman" w:cs="Times New Roman"/>
          <w:szCs w:val="28"/>
        </w:rPr>
        <w:t xml:space="preserve">hard-to-measure </w:t>
      </w:r>
      <w:r w:rsidRPr="00B63403">
        <w:rPr>
          <w:rFonts w:ascii="Times New Roman" w:hAnsi="Times New Roman" w:cs="Times New Roman"/>
          <w:szCs w:val="28"/>
        </w:rPr>
        <w:t xml:space="preserve">social returns that spill over borders, take decades to </w:t>
      </w:r>
      <w:r w:rsidR="00C04398" w:rsidRPr="00B63403">
        <w:rPr>
          <w:rFonts w:ascii="Times New Roman" w:hAnsi="Times New Roman" w:cs="Times New Roman"/>
          <w:szCs w:val="28"/>
        </w:rPr>
        <w:t>commercialize</w:t>
      </w:r>
      <w:r w:rsidRPr="00B63403">
        <w:rPr>
          <w:rFonts w:ascii="Times New Roman" w:hAnsi="Times New Roman" w:cs="Times New Roman"/>
          <w:szCs w:val="28"/>
        </w:rPr>
        <w:t>, or</w:t>
      </w:r>
      <w:r w:rsidR="00C04398" w:rsidRPr="00B63403">
        <w:rPr>
          <w:rFonts w:ascii="Times New Roman" w:hAnsi="Times New Roman" w:cs="Times New Roman"/>
          <w:szCs w:val="28"/>
        </w:rPr>
        <w:t xml:space="preserve"> advance </w:t>
      </w:r>
      <w:r w:rsidR="001909DC" w:rsidRPr="00B63403">
        <w:rPr>
          <w:rFonts w:ascii="Times New Roman" w:hAnsi="Times New Roman" w:cs="Times New Roman"/>
          <w:szCs w:val="28"/>
        </w:rPr>
        <w:t>life quality</w:t>
      </w:r>
      <w:r w:rsidR="00C04398" w:rsidRPr="00B63403">
        <w:rPr>
          <w:rFonts w:ascii="Times New Roman" w:hAnsi="Times New Roman" w:cs="Times New Roman"/>
          <w:szCs w:val="28"/>
        </w:rPr>
        <w:t xml:space="preserve"> </w:t>
      </w:r>
      <w:r w:rsidR="000704E5" w:rsidRPr="00B63403">
        <w:rPr>
          <w:rFonts w:ascii="Times New Roman" w:hAnsi="Times New Roman" w:cs="Times New Roman"/>
          <w:szCs w:val="28"/>
        </w:rPr>
        <w:t>rather</w:t>
      </w:r>
      <w:r w:rsidR="00C04398" w:rsidRPr="00B63403">
        <w:rPr>
          <w:rFonts w:ascii="Times New Roman" w:hAnsi="Times New Roman" w:cs="Times New Roman"/>
          <w:szCs w:val="28"/>
        </w:rPr>
        <w:t xml:space="preserve"> than GDP </w:t>
      </w:r>
      <w:r w:rsidRPr="00B63403">
        <w:rPr>
          <w:rFonts w:ascii="Times New Roman" w:hAnsi="Times New Roman" w:cs="Times New Roman"/>
          <w:szCs w:val="28"/>
        </w:rPr>
        <w:t>(Ahmadpoor and Jones 2017; Azoulay et al 2019, 2021)</w:t>
      </w:r>
      <w:r w:rsidR="001909DC" w:rsidRPr="00B63403">
        <w:rPr>
          <w:rFonts w:ascii="Times New Roman" w:hAnsi="Times New Roman" w:cs="Times New Roman"/>
          <w:szCs w:val="28"/>
        </w:rPr>
        <w:t xml:space="preserve">. </w:t>
      </w:r>
      <w:r w:rsidR="00CF77E7" w:rsidRPr="00B63403">
        <w:rPr>
          <w:rFonts w:ascii="Times New Roman" w:hAnsi="Times New Roman" w:cs="Times New Roman"/>
          <w:szCs w:val="28"/>
        </w:rPr>
        <w:t>Other explanations allow less sanguinity. A</w:t>
      </w:r>
      <w:r w:rsidR="00716F1B" w:rsidRPr="00B63403">
        <w:rPr>
          <w:rFonts w:ascii="Times New Roman" w:hAnsi="Times New Roman" w:cs="Times New Roman"/>
          <w:szCs w:val="28"/>
        </w:rPr>
        <w:t xml:space="preserve">s </w:t>
      </w:r>
      <w:r w:rsidR="00F51E19" w:rsidRPr="00B63403">
        <w:rPr>
          <w:rFonts w:ascii="Times New Roman" w:hAnsi="Times New Roman" w:cs="Times New Roman"/>
        </w:rPr>
        <w:t xml:space="preserve">thermodynamics arose to explain working steam engines </w:t>
      </w:r>
      <w:r w:rsidR="00F51E19" w:rsidRPr="00B63403">
        <w:rPr>
          <w:rFonts w:ascii="Times New Roman" w:hAnsi="Times New Roman" w:cs="Times New Roman"/>
          <w:szCs w:val="28"/>
        </w:rPr>
        <w:t>(</w:t>
      </w:r>
      <w:r w:rsidR="00F51E19" w:rsidRPr="00B63403">
        <w:rPr>
          <w:rFonts w:ascii="Times New Roman" w:hAnsi="Times New Roman" w:cs="Times New Roman"/>
        </w:rPr>
        <w:t>Gillispie 1960, 357)</w:t>
      </w:r>
      <w:r w:rsidR="00716F1B" w:rsidRPr="00B63403">
        <w:rPr>
          <w:rFonts w:ascii="Times New Roman" w:hAnsi="Times New Roman" w:cs="Times New Roman"/>
          <w:szCs w:val="28"/>
        </w:rPr>
        <w:t xml:space="preserve">, </w:t>
      </w:r>
      <w:r w:rsidR="00F51E19" w:rsidRPr="00B63403">
        <w:rPr>
          <w:rFonts w:ascii="Times New Roman" w:hAnsi="Times New Roman" w:cs="Times New Roman"/>
          <w:szCs w:val="28"/>
        </w:rPr>
        <w:t>some basic research may explain, not inspire, new technolog</w:t>
      </w:r>
      <w:r w:rsidR="00716F1B" w:rsidRPr="00B63403">
        <w:rPr>
          <w:rFonts w:ascii="Times New Roman" w:hAnsi="Times New Roman" w:cs="Times New Roman"/>
          <w:szCs w:val="28"/>
        </w:rPr>
        <w:t>y</w:t>
      </w:r>
      <w:r w:rsidR="00F51E19" w:rsidRPr="00B63403">
        <w:rPr>
          <w:rFonts w:ascii="Times New Roman" w:hAnsi="Times New Roman" w:cs="Times New Roman"/>
          <w:szCs w:val="28"/>
        </w:rPr>
        <w:t xml:space="preserve"> </w:t>
      </w:r>
      <w:r w:rsidR="007E3CC0" w:rsidRPr="00B63403">
        <w:rPr>
          <w:rFonts w:ascii="Times New Roman" w:hAnsi="Times New Roman" w:cs="Times New Roman"/>
          <w:szCs w:val="28"/>
        </w:rPr>
        <w:t>(Edgerton 2004</w:t>
      </w:r>
      <w:r w:rsidRPr="00B63403">
        <w:rPr>
          <w:rFonts w:ascii="Times New Roman" w:hAnsi="Times New Roman" w:cs="Times New Roman"/>
          <w:szCs w:val="28"/>
        </w:rPr>
        <w:t xml:space="preserve">). </w:t>
      </w:r>
      <w:r w:rsidRPr="00B63403">
        <w:rPr>
          <w:rFonts w:ascii="Times New Roman" w:hAnsi="Times New Roman" w:cs="Times New Roman"/>
        </w:rPr>
        <w:t>Corporations, universities</w:t>
      </w:r>
      <w:r w:rsidR="00075A64">
        <w:rPr>
          <w:rFonts w:ascii="Times New Roman" w:hAnsi="Times New Roman" w:cs="Times New Roman"/>
        </w:rPr>
        <w:t>,</w:t>
      </w:r>
      <w:r w:rsidRPr="00B63403">
        <w:rPr>
          <w:rFonts w:ascii="Times New Roman" w:hAnsi="Times New Roman" w:cs="Times New Roman"/>
        </w:rPr>
        <w:t xml:space="preserve"> and labs patent state-subsidized R&amp;D, so dysfunctional IP law remains problem</w:t>
      </w:r>
      <w:r w:rsidR="00A264EF">
        <w:rPr>
          <w:rFonts w:ascii="Times New Roman" w:hAnsi="Times New Roman" w:cs="Times New Roman"/>
        </w:rPr>
        <w:t>atic</w:t>
      </w:r>
      <w:r w:rsidRPr="00B63403">
        <w:rPr>
          <w:rFonts w:ascii="Times New Roman" w:hAnsi="Times New Roman" w:cs="Times New Roman"/>
        </w:rPr>
        <w:t xml:space="preserve"> (Lach and Schankermann 2004)</w:t>
      </w:r>
      <w:r w:rsidR="00F51E19" w:rsidRPr="00B63403">
        <w:rPr>
          <w:rFonts w:ascii="Times New Roman" w:hAnsi="Times New Roman" w:cs="Times New Roman"/>
        </w:rPr>
        <w:t>. C</w:t>
      </w:r>
      <w:r w:rsidRPr="00B63403">
        <w:rPr>
          <w:rFonts w:ascii="Times New Roman" w:hAnsi="Times New Roman" w:cs="Times New Roman"/>
        </w:rPr>
        <w:t xml:space="preserve">ash-strapped </w:t>
      </w:r>
      <w:r w:rsidR="00F51E19" w:rsidRPr="00B63403">
        <w:rPr>
          <w:rFonts w:ascii="Times New Roman" w:hAnsi="Times New Roman" w:cs="Times New Roman"/>
        </w:rPr>
        <w:t xml:space="preserve">universities, </w:t>
      </w:r>
      <w:r w:rsidRPr="00B63403">
        <w:rPr>
          <w:rFonts w:ascii="Times New Roman" w:hAnsi="Times New Roman" w:cs="Times New Roman"/>
        </w:rPr>
        <w:t xml:space="preserve">selling </w:t>
      </w:r>
      <w:r w:rsidR="003A780E">
        <w:rPr>
          <w:rFonts w:ascii="Times New Roman" w:hAnsi="Times New Roman" w:cs="Times New Roman"/>
        </w:rPr>
        <w:t>state-subsidized</w:t>
      </w:r>
      <w:r w:rsidRPr="00B63403">
        <w:rPr>
          <w:rFonts w:ascii="Times New Roman" w:hAnsi="Times New Roman" w:cs="Times New Roman"/>
        </w:rPr>
        <w:t xml:space="preserve"> patents</w:t>
      </w:r>
      <w:r w:rsidR="000704E5" w:rsidRPr="00B63403">
        <w:rPr>
          <w:rFonts w:ascii="Times New Roman" w:hAnsi="Times New Roman" w:cs="Times New Roman"/>
        </w:rPr>
        <w:t>,</w:t>
      </w:r>
      <w:r w:rsidRPr="00B63403">
        <w:rPr>
          <w:rFonts w:ascii="Times New Roman" w:hAnsi="Times New Roman" w:cs="Times New Roman"/>
        </w:rPr>
        <w:t xml:space="preserve"> may </w:t>
      </w:r>
      <w:r w:rsidR="00F51E19" w:rsidRPr="00B63403">
        <w:rPr>
          <w:rFonts w:ascii="Times New Roman" w:hAnsi="Times New Roman" w:cs="Times New Roman"/>
        </w:rPr>
        <w:t xml:space="preserve">even </w:t>
      </w:r>
      <w:r w:rsidRPr="00B63403">
        <w:rPr>
          <w:rFonts w:ascii="Times New Roman" w:hAnsi="Times New Roman" w:cs="Times New Roman"/>
        </w:rPr>
        <w:t xml:space="preserve">fatten patent trolls (Watkins 2014). </w:t>
      </w:r>
      <w:r w:rsidR="00F51E19" w:rsidRPr="00B63403">
        <w:rPr>
          <w:rFonts w:ascii="Times New Roman" w:hAnsi="Times New Roman" w:cs="Times New Roman"/>
        </w:rPr>
        <w:t>G</w:t>
      </w:r>
      <w:r w:rsidRPr="00B63403">
        <w:rPr>
          <w:rFonts w:ascii="Times New Roman" w:hAnsi="Times New Roman" w:cs="Times New Roman"/>
        </w:rPr>
        <w:t xml:space="preserve">overnment officials </w:t>
      </w:r>
      <w:r w:rsidR="000704E5" w:rsidRPr="00B63403">
        <w:rPr>
          <w:rFonts w:ascii="Times New Roman" w:hAnsi="Times New Roman" w:cs="Times New Roman"/>
        </w:rPr>
        <w:t xml:space="preserve">have difficulty </w:t>
      </w:r>
      <w:r w:rsidRPr="00B63403">
        <w:rPr>
          <w:rFonts w:ascii="Times New Roman" w:hAnsi="Times New Roman" w:cs="Times New Roman"/>
        </w:rPr>
        <w:t xml:space="preserve">“picking winners” </w:t>
      </w:r>
      <w:r w:rsidR="00716F1B" w:rsidRPr="00B63403">
        <w:rPr>
          <w:rFonts w:ascii="Times New Roman" w:hAnsi="Times New Roman" w:cs="Times New Roman"/>
        </w:rPr>
        <w:t>to subsidize</w:t>
      </w:r>
      <w:r w:rsidR="00075A64">
        <w:rPr>
          <w:rFonts w:ascii="Times New Roman" w:hAnsi="Times New Roman" w:cs="Times New Roman"/>
        </w:rPr>
        <w:t xml:space="preserve"> (Lerner 2009), even in Japan</w:t>
      </w:r>
      <w:r w:rsidR="00716F1B" w:rsidRPr="00B63403">
        <w:rPr>
          <w:rFonts w:ascii="Times New Roman" w:hAnsi="Times New Roman" w:cs="Times New Roman"/>
        </w:rPr>
        <w:t xml:space="preserve"> </w:t>
      </w:r>
      <w:r w:rsidRPr="00B63403">
        <w:rPr>
          <w:rFonts w:ascii="Times New Roman" w:hAnsi="Times New Roman" w:cs="Times New Roman"/>
        </w:rPr>
        <w:t xml:space="preserve">(Beason and Weinstein 1996). Bureaucrats </w:t>
      </w:r>
      <w:r w:rsidR="000704E5" w:rsidRPr="00B63403">
        <w:rPr>
          <w:rFonts w:ascii="Times New Roman" w:hAnsi="Times New Roman" w:cs="Times New Roman"/>
        </w:rPr>
        <w:t>may</w:t>
      </w:r>
      <w:r w:rsidRPr="00B63403">
        <w:rPr>
          <w:rFonts w:ascii="Times New Roman" w:hAnsi="Times New Roman" w:cs="Times New Roman"/>
        </w:rPr>
        <w:t xml:space="preserve"> find more bureaucratic applicants’ perfectly filled-out proposals more convincing (Jaffe 1989) and influential lobbyists’</w:t>
      </w:r>
      <w:r w:rsidR="00B11882" w:rsidRPr="00B63403">
        <w:rPr>
          <w:rFonts w:ascii="Times New Roman" w:hAnsi="Times New Roman" w:cs="Times New Roman"/>
        </w:rPr>
        <w:t xml:space="preserve"> </w:t>
      </w:r>
      <w:r w:rsidR="00CF77E7" w:rsidRPr="00B63403">
        <w:rPr>
          <w:rFonts w:ascii="Times New Roman" w:hAnsi="Times New Roman" w:cs="Times New Roman"/>
        </w:rPr>
        <w:t>applications</w:t>
      </w:r>
      <w:r w:rsidR="000704E5" w:rsidRPr="00B63403">
        <w:rPr>
          <w:rFonts w:ascii="Times New Roman" w:hAnsi="Times New Roman" w:cs="Times New Roman"/>
        </w:rPr>
        <w:t xml:space="preserve"> worthier (Lerner 2009)</w:t>
      </w:r>
      <w:r w:rsidRPr="00B63403">
        <w:rPr>
          <w:rFonts w:ascii="Times New Roman" w:hAnsi="Times New Roman" w:cs="Times New Roman"/>
        </w:rPr>
        <w:t xml:space="preserve"> </w:t>
      </w:r>
      <w:r w:rsidR="000704E5" w:rsidRPr="00B63403">
        <w:rPr>
          <w:rFonts w:ascii="Times New Roman" w:hAnsi="Times New Roman" w:cs="Times New Roman"/>
        </w:rPr>
        <w:t>than those of</w:t>
      </w:r>
      <w:r w:rsidRPr="00B63403">
        <w:rPr>
          <w:rFonts w:ascii="Times New Roman" w:hAnsi="Times New Roman" w:cs="Times New Roman"/>
        </w:rPr>
        <w:t xml:space="preserve"> actual innovators. </w:t>
      </w:r>
      <w:r w:rsidR="001909DC" w:rsidRPr="00B63403">
        <w:rPr>
          <w:rFonts w:ascii="Times New Roman" w:hAnsi="Times New Roman" w:cs="Times New Roman"/>
        </w:rPr>
        <w:t>Misgoverned universities</w:t>
      </w:r>
      <w:r w:rsidRPr="00B63403">
        <w:rPr>
          <w:rFonts w:ascii="Times New Roman" w:hAnsi="Times New Roman" w:cs="Times New Roman"/>
        </w:rPr>
        <w:t xml:space="preserve"> may misallocate </w:t>
      </w:r>
      <w:r w:rsidR="00FB1477">
        <w:rPr>
          <w:rFonts w:ascii="Times New Roman" w:hAnsi="Times New Roman" w:cs="Times New Roman"/>
        </w:rPr>
        <w:t>research funding</w:t>
      </w:r>
      <w:r w:rsidRPr="00B63403">
        <w:rPr>
          <w:rFonts w:ascii="Times New Roman" w:hAnsi="Times New Roman" w:cs="Times New Roman"/>
        </w:rPr>
        <w:t xml:space="preserve"> (Goulsbee 1998; Sokal and Bricmont 1999; Strevens 2013; Ioannidis et al. 2014), including in economics (Kwak 2017). </w:t>
      </w:r>
      <w:r w:rsidR="001B1FC0" w:rsidRPr="00B63403">
        <w:rPr>
          <w:rFonts w:ascii="Times New Roman" w:hAnsi="Times New Roman" w:cs="Times New Roman"/>
        </w:rPr>
        <w:t>S</w:t>
      </w:r>
      <w:r w:rsidR="00716F1B" w:rsidRPr="00B63403">
        <w:rPr>
          <w:rFonts w:ascii="Times New Roman" w:hAnsi="Times New Roman" w:cs="Times New Roman"/>
        </w:rPr>
        <w:t>tate-s</w:t>
      </w:r>
      <w:r w:rsidR="001B1FC0" w:rsidRPr="00B63403">
        <w:rPr>
          <w:rFonts w:ascii="Times New Roman" w:hAnsi="Times New Roman" w:cs="Times New Roman"/>
        </w:rPr>
        <w:t xml:space="preserve">ubsidized R&amp;D </w:t>
      </w:r>
      <w:r w:rsidR="00716F1B" w:rsidRPr="00B63403">
        <w:rPr>
          <w:rFonts w:ascii="Times New Roman" w:hAnsi="Times New Roman" w:cs="Times New Roman"/>
        </w:rPr>
        <w:t xml:space="preserve">at large corporations, universities, and government labs </w:t>
      </w:r>
      <w:r w:rsidR="001B1FC0" w:rsidRPr="00B63403">
        <w:rPr>
          <w:rFonts w:ascii="Times New Roman" w:hAnsi="Times New Roman" w:cs="Times New Roman"/>
        </w:rPr>
        <w:t xml:space="preserve">may </w:t>
      </w:r>
      <w:r w:rsidR="009E687E" w:rsidRPr="00B63403">
        <w:rPr>
          <w:rFonts w:ascii="Times New Roman" w:hAnsi="Times New Roman" w:cs="Times New Roman"/>
        </w:rPr>
        <w:t xml:space="preserve">even </w:t>
      </w:r>
      <w:r w:rsidR="00716F1B" w:rsidRPr="00B63403">
        <w:rPr>
          <w:rFonts w:ascii="Times New Roman" w:hAnsi="Times New Roman" w:cs="Times New Roman"/>
        </w:rPr>
        <w:t>draw</w:t>
      </w:r>
      <w:r w:rsidR="001B1FC0" w:rsidRPr="00B63403">
        <w:rPr>
          <w:rFonts w:ascii="Times New Roman" w:hAnsi="Times New Roman" w:cs="Times New Roman"/>
        </w:rPr>
        <w:t xml:space="preserve"> talent </w:t>
      </w:r>
      <w:r w:rsidR="00716F1B" w:rsidRPr="00B63403">
        <w:rPr>
          <w:rFonts w:ascii="Times New Roman" w:hAnsi="Times New Roman" w:cs="Times New Roman"/>
        </w:rPr>
        <w:t xml:space="preserve">away </w:t>
      </w:r>
      <w:r w:rsidR="001B1FC0" w:rsidRPr="00B63403">
        <w:rPr>
          <w:rFonts w:ascii="Times New Roman" w:hAnsi="Times New Roman" w:cs="Times New Roman"/>
        </w:rPr>
        <w:t xml:space="preserve">from </w:t>
      </w:r>
      <w:r w:rsidR="009E687E" w:rsidRPr="00B63403">
        <w:rPr>
          <w:rFonts w:ascii="Times New Roman" w:hAnsi="Times New Roman" w:cs="Times New Roman"/>
        </w:rPr>
        <w:t xml:space="preserve">innovative </w:t>
      </w:r>
      <w:r w:rsidR="00716F1B" w:rsidRPr="00B63403">
        <w:rPr>
          <w:rFonts w:ascii="Times New Roman" w:hAnsi="Times New Roman" w:cs="Times New Roman"/>
        </w:rPr>
        <w:t xml:space="preserve">new </w:t>
      </w:r>
      <w:r w:rsidR="001B1FC0" w:rsidRPr="00B63403">
        <w:rPr>
          <w:rFonts w:ascii="Times New Roman" w:hAnsi="Times New Roman" w:cs="Times New Roman"/>
        </w:rPr>
        <w:t xml:space="preserve">firms’ </w:t>
      </w:r>
      <w:r w:rsidR="00716F1B" w:rsidRPr="00B63403">
        <w:rPr>
          <w:rFonts w:ascii="Times New Roman" w:hAnsi="Times New Roman" w:cs="Times New Roman"/>
        </w:rPr>
        <w:t xml:space="preserve">higher </w:t>
      </w:r>
      <m:oMath>
        <m:r>
          <w:rPr>
            <w:rFonts w:ascii="Cambria Math" w:hAnsi="Cambria Math" w:cs="Times New Roman"/>
          </w:rPr>
          <m:t>SRR</m:t>
        </m:r>
      </m:oMath>
      <w:r w:rsidR="00716F1B" w:rsidRPr="00B63403">
        <w:rPr>
          <w:rFonts w:ascii="Times New Roman" w:hAnsi="Times New Roman" w:cs="Times New Roman"/>
        </w:rPr>
        <w:t xml:space="preserve"> </w:t>
      </w:r>
      <w:r w:rsidR="001B1FC0" w:rsidRPr="00B63403">
        <w:rPr>
          <w:rFonts w:ascii="Times New Roman" w:hAnsi="Times New Roman" w:cs="Times New Roman"/>
        </w:rPr>
        <w:t xml:space="preserve">R&amp;D </w:t>
      </w:r>
      <w:r w:rsidR="00716F1B" w:rsidRPr="00B63403">
        <w:rPr>
          <w:rFonts w:ascii="Times New Roman" w:hAnsi="Times New Roman" w:cs="Times New Roman"/>
        </w:rPr>
        <w:t xml:space="preserve">efforts </w:t>
      </w:r>
      <w:r w:rsidR="001B1FC0" w:rsidRPr="00B63403">
        <w:rPr>
          <w:rFonts w:ascii="Times New Roman" w:hAnsi="Times New Roman" w:cs="Times New Roman"/>
        </w:rPr>
        <w:t xml:space="preserve">(Goolsbie 1998; Lach 2002). </w:t>
      </w:r>
      <w:r w:rsidR="002152A6" w:rsidRPr="00B63403">
        <w:rPr>
          <w:rFonts w:ascii="Times New Roman" w:hAnsi="Times New Roman" w:cs="Times New Roman"/>
        </w:rPr>
        <w:t xml:space="preserve"> </w:t>
      </w:r>
    </w:p>
    <w:p w14:paraId="68BBBD1B" w14:textId="37EFEAFB" w:rsidR="008B673F" w:rsidRPr="00B63403" w:rsidRDefault="008B673F" w:rsidP="0034601B">
      <w:pPr>
        <w:widowControl w:val="0"/>
        <w:spacing w:before="120" w:after="0" w:line="360" w:lineRule="auto"/>
        <w:jc w:val="both"/>
        <w:rPr>
          <w:rFonts w:ascii="Times New Roman" w:hAnsi="Times New Roman" w:cs="Times New Roman"/>
          <w:b/>
          <w:sz w:val="28"/>
          <w:szCs w:val="28"/>
        </w:rPr>
      </w:pPr>
      <w:r w:rsidRPr="00B63403">
        <w:rPr>
          <w:rFonts w:ascii="Times New Roman" w:hAnsi="Times New Roman" w:cs="Times New Roman"/>
          <w:b/>
          <w:sz w:val="28"/>
          <w:szCs w:val="28"/>
        </w:rPr>
        <w:t xml:space="preserve">3. </w:t>
      </w:r>
      <w:r w:rsidRPr="00B63403">
        <w:rPr>
          <w:rFonts w:ascii="Times New Roman" w:hAnsi="Times New Roman" w:cs="Times New Roman"/>
          <w:b/>
          <w:sz w:val="28"/>
          <w:szCs w:val="28"/>
        </w:rPr>
        <w:tab/>
      </w:r>
      <w:r w:rsidR="00CB4287" w:rsidRPr="00B63403">
        <w:rPr>
          <w:rFonts w:ascii="Times New Roman" w:hAnsi="Times New Roman" w:cs="Times New Roman"/>
          <w:b/>
          <w:sz w:val="28"/>
          <w:szCs w:val="28"/>
        </w:rPr>
        <w:t xml:space="preserve">Behavioral Economics </w:t>
      </w:r>
      <w:r w:rsidR="00F04D21">
        <w:rPr>
          <w:rFonts w:ascii="Times New Roman" w:hAnsi="Times New Roman" w:cs="Times New Roman"/>
          <w:b/>
          <w:sz w:val="28"/>
          <w:szCs w:val="28"/>
        </w:rPr>
        <w:t>explains</w:t>
      </w:r>
      <w:r w:rsidR="00F04D21" w:rsidRPr="00B63403">
        <w:rPr>
          <w:rFonts w:ascii="Times New Roman" w:hAnsi="Times New Roman" w:cs="Times New Roman"/>
          <w:b/>
          <w:sz w:val="28"/>
          <w:szCs w:val="28"/>
        </w:rPr>
        <w:t xml:space="preserve"> investment in innovation</w:t>
      </w:r>
    </w:p>
    <w:p w14:paraId="68BBBD1C" w14:textId="6DFE3CB4" w:rsidR="008B673F" w:rsidRPr="00B63403" w:rsidRDefault="008B673F" w:rsidP="0034601B">
      <w:pPr>
        <w:widowControl w:val="0"/>
        <w:spacing w:before="120" w:after="0" w:line="360" w:lineRule="auto"/>
        <w:jc w:val="both"/>
        <w:rPr>
          <w:rFonts w:ascii="Times New Roman" w:hAnsi="Times New Roman" w:cs="Times New Roman"/>
          <w:szCs w:val="28"/>
        </w:rPr>
      </w:pPr>
      <w:r w:rsidRPr="00B63403">
        <w:rPr>
          <w:rFonts w:ascii="Times New Roman" w:hAnsi="Times New Roman" w:cs="Times New Roman"/>
        </w:rPr>
        <w:t xml:space="preserve">Corporations and governments </w:t>
      </w:r>
      <w:r w:rsidR="000D0B71">
        <w:rPr>
          <w:rFonts w:ascii="Times New Roman" w:hAnsi="Times New Roman" w:cs="Times New Roman"/>
        </w:rPr>
        <w:t>contemplating</w:t>
      </w:r>
      <w:r w:rsidR="00EF148B" w:rsidRPr="00B63403">
        <w:rPr>
          <w:rFonts w:ascii="Times New Roman" w:hAnsi="Times New Roman" w:cs="Times New Roman"/>
        </w:rPr>
        <w:t xml:space="preserve"> R&amp;D spending</w:t>
      </w:r>
      <w:r w:rsidRPr="00B63403">
        <w:rPr>
          <w:rFonts w:ascii="Times New Roman" w:hAnsi="Times New Roman" w:cs="Times New Roman"/>
        </w:rPr>
        <w:t xml:space="preserve"> </w:t>
      </w:r>
      <w:r w:rsidR="000D0B71">
        <w:rPr>
          <w:rFonts w:ascii="Times New Roman" w:hAnsi="Times New Roman" w:cs="Times New Roman"/>
        </w:rPr>
        <w:t>confront</w:t>
      </w:r>
      <w:r w:rsidRPr="00B63403">
        <w:rPr>
          <w:rFonts w:ascii="Times New Roman" w:hAnsi="Times New Roman" w:cs="Times New Roman"/>
        </w:rPr>
        <w:t xml:space="preserve"> </w:t>
      </w:r>
      <w:r w:rsidR="000D0B71">
        <w:rPr>
          <w:rFonts w:ascii="Times New Roman" w:hAnsi="Times New Roman" w:cs="Times New Roman"/>
        </w:rPr>
        <w:t>effectively insolvable</w:t>
      </w:r>
      <w:r w:rsidRPr="00B63403">
        <w:rPr>
          <w:rFonts w:ascii="Times New Roman" w:hAnsi="Times New Roman" w:cs="Times New Roman"/>
        </w:rPr>
        <w:t xml:space="preserve"> problems</w:t>
      </w:r>
      <w:r w:rsidR="000704E5" w:rsidRPr="00B63403">
        <w:rPr>
          <w:rFonts w:ascii="Times New Roman" w:hAnsi="Times New Roman" w:cs="Times New Roman"/>
        </w:rPr>
        <w:t xml:space="preserve">. </w:t>
      </w:r>
      <w:r w:rsidR="001909DC" w:rsidRPr="00B63403">
        <w:rPr>
          <w:rFonts w:ascii="Times New Roman" w:hAnsi="Times New Roman" w:cs="Times New Roman"/>
        </w:rPr>
        <w:t>Behavioral Finance research explores</w:t>
      </w:r>
      <w:r w:rsidRPr="00B63403">
        <w:rPr>
          <w:rFonts w:ascii="Times New Roman" w:hAnsi="Times New Roman" w:cs="Times New Roman"/>
        </w:rPr>
        <w:t xml:space="preserve"> people</w:t>
      </w:r>
      <w:r w:rsidR="000D0B71">
        <w:rPr>
          <w:rFonts w:ascii="Times New Roman" w:hAnsi="Times New Roman" w:cs="Times New Roman"/>
        </w:rPr>
        <w:t>’s</w:t>
      </w:r>
      <w:r w:rsidRPr="00B63403">
        <w:rPr>
          <w:rFonts w:ascii="Times New Roman" w:hAnsi="Times New Roman" w:cs="Times New Roman"/>
        </w:rPr>
        <w:t xml:space="preserve"> </w:t>
      </w:r>
      <w:r w:rsidR="000D0B71">
        <w:rPr>
          <w:rFonts w:ascii="Times New Roman" w:hAnsi="Times New Roman" w:cs="Times New Roman"/>
        </w:rPr>
        <w:t>behavior in such situations</w:t>
      </w:r>
      <w:r w:rsidR="001909DC" w:rsidRPr="00B63403">
        <w:rPr>
          <w:rFonts w:ascii="Times New Roman" w:hAnsi="Times New Roman" w:cs="Times New Roman"/>
        </w:rPr>
        <w:t>.</w:t>
      </w:r>
      <w:r w:rsidR="002D1008" w:rsidRPr="00B63403">
        <w:rPr>
          <w:rStyle w:val="FootnoteReference"/>
          <w:rFonts w:ascii="Times New Roman" w:hAnsi="Times New Roman" w:cs="Times New Roman"/>
        </w:rPr>
        <w:footnoteReference w:id="9"/>
      </w:r>
      <w:r w:rsidR="001909DC" w:rsidRPr="00B63403">
        <w:rPr>
          <w:rFonts w:ascii="Times New Roman" w:hAnsi="Times New Roman" w:cs="Times New Roman"/>
        </w:rPr>
        <w:t xml:space="preserve"> </w:t>
      </w:r>
      <w:r w:rsidR="000D0B71">
        <w:rPr>
          <w:rFonts w:ascii="Times New Roman" w:hAnsi="Times New Roman" w:cs="Times New Roman"/>
        </w:rPr>
        <w:t xml:space="preserve"> </w:t>
      </w:r>
      <w:r w:rsidRPr="00B63403">
        <w:rPr>
          <w:rFonts w:ascii="Times New Roman" w:hAnsi="Times New Roman" w:cs="Times New Roman"/>
        </w:rPr>
        <w:t xml:space="preserve">         </w:t>
      </w:r>
    </w:p>
    <w:p w14:paraId="68BBBD1D" w14:textId="6DF34440" w:rsidR="008B673F" w:rsidRPr="00B63403" w:rsidRDefault="008B673F" w:rsidP="0034601B">
      <w:pPr>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 xml:space="preserve">3.1 </w:t>
      </w:r>
      <w:r w:rsidRPr="00B63403">
        <w:rPr>
          <w:rFonts w:ascii="Times New Roman" w:hAnsi="Times New Roman" w:cs="Times New Roman"/>
          <w:b/>
          <w:sz w:val="24"/>
        </w:rPr>
        <w:tab/>
      </w:r>
      <w:r w:rsidR="00CB4287" w:rsidRPr="00B63403">
        <w:rPr>
          <w:rFonts w:ascii="Times New Roman" w:hAnsi="Times New Roman" w:cs="Times New Roman"/>
          <w:b/>
          <w:sz w:val="24"/>
        </w:rPr>
        <w:t xml:space="preserve">Rational agent economics </w:t>
      </w:r>
      <w:r w:rsidR="007B0C28" w:rsidRPr="00B63403">
        <w:rPr>
          <w:rFonts w:ascii="Times New Roman" w:hAnsi="Times New Roman" w:cs="Times New Roman"/>
          <w:b/>
          <w:sz w:val="24"/>
        </w:rPr>
        <w:t>meets</w:t>
      </w:r>
      <w:r w:rsidR="00CB4287" w:rsidRPr="00B63403">
        <w:rPr>
          <w:rFonts w:ascii="Times New Roman" w:hAnsi="Times New Roman" w:cs="Times New Roman"/>
          <w:b/>
          <w:sz w:val="24"/>
        </w:rPr>
        <w:t xml:space="preserve"> procedurally transcomputational problem</w:t>
      </w:r>
      <w:r w:rsidR="007B0C28" w:rsidRPr="00B63403">
        <w:rPr>
          <w:rFonts w:ascii="Times New Roman" w:hAnsi="Times New Roman" w:cs="Times New Roman"/>
          <w:b/>
          <w:sz w:val="24"/>
        </w:rPr>
        <w:t>s</w:t>
      </w:r>
    </w:p>
    <w:p w14:paraId="68BBBD1E" w14:textId="5D28A879" w:rsidR="008B673F" w:rsidRPr="00B63403" w:rsidRDefault="000D0B71" w:rsidP="0034601B">
      <w:pPr>
        <w:widowControl w:val="0"/>
        <w:spacing w:before="120" w:after="0" w:line="360" w:lineRule="auto"/>
        <w:jc w:val="both"/>
        <w:rPr>
          <w:rFonts w:ascii="Times New Roman" w:eastAsiaTheme="minorEastAsia" w:hAnsi="Times New Roman" w:cs="Times New Roman"/>
        </w:rPr>
      </w:pPr>
      <w:r>
        <w:rPr>
          <w:rFonts w:ascii="Times New Roman" w:hAnsi="Times New Roman" w:cs="Times New Roman"/>
        </w:rPr>
        <w:t>Actual decision-makers can</w:t>
      </w:r>
      <w:r w:rsidR="008B673F" w:rsidRPr="00B63403">
        <w:rPr>
          <w:rFonts w:ascii="Times New Roman" w:hAnsi="Times New Roman" w:cs="Times New Roman"/>
        </w:rPr>
        <w:t xml:space="preserve"> find economists’ expectations of </w:t>
      </w:r>
      <w:r w:rsidR="00EF148B" w:rsidRPr="00B63403">
        <w:rPr>
          <w:rFonts w:ascii="Times New Roman" w:hAnsi="Times New Roman" w:cs="Times New Roman"/>
        </w:rPr>
        <w:t xml:space="preserve">rationality daunting. </w:t>
      </w:r>
      <w:r>
        <w:rPr>
          <w:rFonts w:ascii="Times New Roman" w:hAnsi="Times New Roman" w:cs="Times New Roman"/>
        </w:rPr>
        <w:t>E</w:t>
      </w:r>
      <w:r w:rsidR="008B673F" w:rsidRPr="00B63403">
        <w:rPr>
          <w:rFonts w:ascii="Times New Roman" w:hAnsi="Times New Roman" w:cs="Times New Roman"/>
        </w:rPr>
        <w:t xml:space="preserve">conomics deems an </w:t>
      </w:r>
      <w:r w:rsidR="002D1008" w:rsidRPr="00B63403">
        <w:rPr>
          <w:rFonts w:ascii="Times New Roman" w:hAnsi="Times New Roman" w:cs="Times New Roman"/>
        </w:rPr>
        <w:t>investment</w:t>
      </w:r>
      <w:r w:rsidR="008B673F" w:rsidRPr="00B63403">
        <w:rPr>
          <w:rFonts w:ascii="Times New Roman" w:hAnsi="Times New Roman" w:cs="Times New Roman"/>
        </w:rPr>
        <w:t xml:space="preserve"> viable to a firm </w:t>
      </w:r>
      <w:r w:rsidR="008B6328">
        <w:rPr>
          <w:rFonts w:ascii="Times New Roman" w:hAnsi="Times New Roman" w:cs="Times New Roman"/>
        </w:rPr>
        <w:t>or</w:t>
      </w:r>
      <w:r w:rsidR="008B6328" w:rsidRPr="00B63403">
        <w:rPr>
          <w:rFonts w:ascii="Times New Roman" w:hAnsi="Times New Roman" w:cs="Times New Roman"/>
        </w:rPr>
        <w:t xml:space="preserve"> worthy of state subsidies </w:t>
      </w:r>
      <w:r w:rsidR="008B673F" w:rsidRPr="00B63403">
        <w:rPr>
          <w:rFonts w:ascii="Times New Roman" w:hAnsi="Times New Roman" w:cs="Times New Roman"/>
        </w:rPr>
        <w:t xml:space="preserve">if the </w:t>
      </w:r>
      <w:r w:rsidR="008B673F" w:rsidRPr="00B63403">
        <w:rPr>
          <w:rFonts w:ascii="Times New Roman" w:hAnsi="Times New Roman" w:cs="Times New Roman"/>
          <w:i/>
        </w:rPr>
        <w:t>IRR</w:t>
      </w:r>
      <w:r w:rsidR="000429A8" w:rsidRPr="00B63403">
        <w:rPr>
          <w:rFonts w:ascii="Times New Roman" w:hAnsi="Times New Roman" w:cs="Times New Roman"/>
        </w:rPr>
        <w:t xml:space="preserve"> </w:t>
      </w:r>
      <w:r w:rsidR="008B6328">
        <w:rPr>
          <w:rFonts w:ascii="Times New Roman" w:hAnsi="Times New Roman" w:cs="Times New Roman"/>
        </w:rPr>
        <w:t>or SRR, re</w:t>
      </w:r>
      <w:r w:rsidR="00FB1477">
        <w:rPr>
          <w:rFonts w:ascii="Times New Roman" w:hAnsi="Times New Roman" w:cs="Times New Roman"/>
        </w:rPr>
        <w:t xml:space="preserve">spectively, exceeds a threshold; </w:t>
      </w:r>
      <w:r w:rsidR="008B673F" w:rsidRPr="00B63403">
        <w:rPr>
          <w:rFonts w:ascii="Times New Roman" w:hAnsi="Times New Roman" w:cs="Times New Roman"/>
        </w:rPr>
        <w:t>and provides exact equations for both</w:t>
      </w:r>
      <w:r w:rsidR="00FB1477">
        <w:rPr>
          <w:rFonts w:ascii="Times New Roman" w:hAnsi="Times New Roman" w:cs="Times New Roman"/>
        </w:rPr>
        <w:t xml:space="preserve"> problems</w:t>
      </w:r>
      <w:r w:rsidR="008B673F" w:rsidRPr="00B63403">
        <w:rPr>
          <w:rFonts w:ascii="Times New Roman" w:hAnsi="Times New Roman" w:cs="Times New Roman"/>
        </w:rPr>
        <w:t xml:space="preserve">. </w:t>
      </w:r>
      <w:r w:rsidR="002D1008" w:rsidRPr="00B63403">
        <w:rPr>
          <w:rFonts w:ascii="Times New Roman" w:hAnsi="Times New Roman" w:cs="Times New Roman"/>
        </w:rPr>
        <w:t xml:space="preserve">Retrospectively, </w:t>
      </w:r>
      <w:r w:rsidR="00B11882" w:rsidRPr="00B63403">
        <w:rPr>
          <w:rFonts w:ascii="Times New Roman" w:hAnsi="Times New Roman" w:cs="Times New Roman"/>
        </w:rPr>
        <w:t>roughly estimating</w:t>
      </w:r>
      <w:r w:rsidR="008B673F" w:rsidRPr="00B63403">
        <w:rPr>
          <w:rFonts w:ascii="Times New Roman" w:hAnsi="Times New Roman" w:cs="Times New Roman"/>
        </w:rPr>
        <w:t xml:space="preserve"> </w:t>
      </w:r>
      <w:r w:rsidR="002D1008" w:rsidRPr="00B63403">
        <w:rPr>
          <w:rFonts w:ascii="Times New Roman" w:hAnsi="Times New Roman" w:cs="Times New Roman"/>
        </w:rPr>
        <w:t>an R&amp;D project’s</w:t>
      </w:r>
      <w:r w:rsidR="008B673F" w:rsidRPr="00B63403">
        <w:rPr>
          <w:rFonts w:ascii="Times New Roman" w:hAnsi="Times New Roman" w:cs="Times New Roman"/>
        </w:rPr>
        <w:t xml:space="preserve"> </w:t>
      </w:r>
      <m:oMath>
        <m:r>
          <w:rPr>
            <w:rFonts w:ascii="Cambria Math" w:hAnsi="Cambria Math" w:cs="Times New Roman"/>
          </w:rPr>
          <m:t>IRR</m:t>
        </m:r>
      </m:oMath>
      <w:r w:rsidR="008B6328">
        <w:rPr>
          <w:rFonts w:ascii="Times New Roman" w:hAnsi="Times New Roman" w:cs="Times New Roman"/>
        </w:rPr>
        <w:t xml:space="preserve"> or </w:t>
      </w:r>
      <m:oMath>
        <m:r>
          <w:rPr>
            <w:rFonts w:ascii="Cambria Math" w:hAnsi="Cambria Math" w:cs="Times New Roman"/>
          </w:rPr>
          <m:t>SRR</m:t>
        </m:r>
      </m:oMath>
      <w:r w:rsidR="008B6328">
        <w:rPr>
          <w:rFonts w:ascii="Times New Roman" w:hAnsi="Times New Roman" w:cs="Times New Roman"/>
        </w:rPr>
        <w:t xml:space="preserve"> is possible</w:t>
      </w:r>
      <w:r w:rsidR="00B11882" w:rsidRPr="00B63403">
        <w:rPr>
          <w:rFonts w:ascii="Times New Roman" w:hAnsi="Times New Roman" w:cs="Times New Roman"/>
        </w:rPr>
        <w:t xml:space="preserve">, but subject to wide margins of error, as in Figure 2. </w:t>
      </w:r>
      <w:r w:rsidR="008B6328">
        <w:rPr>
          <w:rFonts w:ascii="Times New Roman" w:hAnsi="Times New Roman" w:cs="Times New Roman"/>
        </w:rPr>
        <w:t>W</w:t>
      </w:r>
      <w:r w:rsidR="008B673F" w:rsidRPr="00B63403">
        <w:rPr>
          <w:rFonts w:ascii="Times New Roman" w:hAnsi="Times New Roman" w:cs="Times New Roman"/>
        </w:rPr>
        <w:t xml:space="preserve">hen </w:t>
      </w:r>
      <w:r w:rsidR="008B6328">
        <w:rPr>
          <w:rFonts w:ascii="Times New Roman" w:hAnsi="Times New Roman" w:cs="Times New Roman"/>
        </w:rPr>
        <w:t>decisions</w:t>
      </w:r>
      <w:r w:rsidR="008B673F" w:rsidRPr="00B63403">
        <w:rPr>
          <w:rFonts w:ascii="Times New Roman" w:hAnsi="Times New Roman" w:cs="Times New Roman"/>
        </w:rPr>
        <w:t xml:space="preserve"> are made, </w:t>
      </w:r>
      <w:r w:rsidR="008B6328">
        <w:rPr>
          <w:rFonts w:ascii="Times New Roman" w:hAnsi="Times New Roman" w:cs="Times New Roman"/>
        </w:rPr>
        <w:t xml:space="preserve">prospectively </w:t>
      </w:r>
      <w:r w:rsidR="008B673F" w:rsidRPr="00B63403">
        <w:rPr>
          <w:rFonts w:ascii="Times New Roman" w:hAnsi="Times New Roman" w:cs="Times New Roman"/>
        </w:rPr>
        <w:t xml:space="preserve">predicting </w:t>
      </w:r>
      <m:oMath>
        <m:r>
          <w:rPr>
            <w:rFonts w:ascii="Cambria Math" w:hAnsi="Cambria Math" w:cs="Times New Roman"/>
          </w:rPr>
          <m:t>IRR</m:t>
        </m:r>
      </m:oMath>
      <w:r w:rsidR="008B673F" w:rsidRPr="00B63403">
        <w:rPr>
          <w:rFonts w:ascii="Times New Roman" w:eastAsiaTheme="minorEastAsia" w:hAnsi="Times New Roman" w:cs="Times New Roman"/>
        </w:rPr>
        <w:t>s</w:t>
      </w:r>
      <w:r w:rsidR="008B673F" w:rsidRPr="00B63403">
        <w:rPr>
          <w:rFonts w:ascii="Times New Roman" w:hAnsi="Times New Roman" w:cs="Times New Roman"/>
        </w:rPr>
        <w:t xml:space="preserve"> </w:t>
      </w:r>
      <w:r w:rsidR="008B673F" w:rsidRPr="00B63403">
        <w:rPr>
          <w:rFonts w:ascii="Times New Roman" w:eastAsiaTheme="minorEastAsia" w:hAnsi="Times New Roman" w:cs="Times New Roman"/>
        </w:rPr>
        <w:t>requires hundreds of numbers: prices and quantities of all inputs and outputs and taxes</w:t>
      </w:r>
      <w:r w:rsidR="00FB1477">
        <w:rPr>
          <w:rFonts w:ascii="Times New Roman" w:eastAsiaTheme="minorEastAsia" w:hAnsi="Times New Roman" w:cs="Times New Roman"/>
        </w:rPr>
        <w:t xml:space="preserve"> due</w:t>
      </w:r>
      <w:r w:rsidR="008B673F" w:rsidRPr="00B63403">
        <w:rPr>
          <w:rFonts w:ascii="Times New Roman" w:eastAsiaTheme="minorEastAsia" w:hAnsi="Times New Roman" w:cs="Times New Roman"/>
        </w:rPr>
        <w:t xml:space="preserve"> in every future time period and state of the world, and the probabilities of each state of the world in each time period.</w:t>
      </w:r>
      <w:r w:rsidR="008B673F" w:rsidRPr="00B63403">
        <w:rPr>
          <w:rStyle w:val="FootnoteReference"/>
          <w:rFonts w:ascii="Times New Roman" w:hAnsi="Times New Roman" w:cs="Times New Roman"/>
        </w:rPr>
        <w:footnoteReference w:id="10"/>
      </w:r>
      <w:r w:rsidR="008B673F" w:rsidRPr="00B63403">
        <w:rPr>
          <w:rFonts w:ascii="Times New Roman" w:eastAsiaTheme="minorEastAsia" w:hAnsi="Times New Roman" w:cs="Times New Roman"/>
        </w:rPr>
        <w:t xml:space="preserve"> Predicting </w:t>
      </w:r>
      <m:oMath>
        <m:r>
          <w:rPr>
            <w:rFonts w:ascii="Cambria Math" w:eastAsiaTheme="minorEastAsia" w:hAnsi="Cambria Math" w:cs="Times New Roman"/>
          </w:rPr>
          <m:t>SRR</m:t>
        </m:r>
      </m:oMath>
      <w:r w:rsidR="008B673F" w:rsidRPr="00B63403">
        <w:rPr>
          <w:rFonts w:ascii="Times New Roman" w:eastAsiaTheme="minorEastAsia" w:hAnsi="Times New Roman" w:cs="Times New Roman"/>
        </w:rPr>
        <w:t xml:space="preserve">s requires all these plus social values of all externalities. A few of these numbers are unreliably guestimatable; most are fundamentally unknowable.     </w:t>
      </w:r>
    </w:p>
    <w:p w14:paraId="68BBBD1F" w14:textId="69DF4FDD" w:rsidR="008B673F" w:rsidRPr="00B63403" w:rsidRDefault="008B673F" w:rsidP="00DD39B3">
      <w:pPr>
        <w:widowControl w:val="0"/>
        <w:spacing w:before="120" w:after="0" w:line="360" w:lineRule="auto"/>
        <w:ind w:firstLine="720"/>
        <w:jc w:val="both"/>
        <w:rPr>
          <w:rFonts w:ascii="Times New Roman" w:hAnsi="Times New Roman" w:cs="Times New Roman"/>
        </w:rPr>
      </w:pPr>
      <w:r w:rsidRPr="00B63403">
        <w:rPr>
          <w:rFonts w:ascii="Times New Roman" w:eastAsiaTheme="minorEastAsia" w:hAnsi="Times New Roman" w:cs="Times New Roman"/>
        </w:rPr>
        <w:t xml:space="preserve">Told to evaluate an investment project, students are given </w:t>
      </w:r>
      <w:r w:rsidR="008A0E96">
        <w:rPr>
          <w:rFonts w:ascii="Times New Roman" w:eastAsiaTheme="minorEastAsia" w:hAnsi="Times New Roman" w:cs="Times New Roman"/>
        </w:rPr>
        <w:t xml:space="preserve">all </w:t>
      </w:r>
      <w:r w:rsidR="00FB1477">
        <w:rPr>
          <w:rFonts w:ascii="Times New Roman" w:eastAsiaTheme="minorEastAsia" w:hAnsi="Times New Roman" w:cs="Times New Roman"/>
        </w:rPr>
        <w:t>these numbers</w:t>
      </w:r>
      <w:r w:rsidRPr="00B63403">
        <w:rPr>
          <w:rFonts w:ascii="Times New Roman" w:eastAsiaTheme="minorEastAsia" w:hAnsi="Times New Roman" w:cs="Times New Roman"/>
        </w:rPr>
        <w:t xml:space="preserve"> </w:t>
      </w:r>
      <w:r w:rsidR="008B6328">
        <w:rPr>
          <w:rFonts w:ascii="Times New Roman" w:eastAsiaTheme="minorEastAsia" w:hAnsi="Times New Roman" w:cs="Times New Roman"/>
        </w:rPr>
        <w:t xml:space="preserve">(or abstract assumptions about </w:t>
      </w:r>
      <w:r w:rsidR="00FB1477">
        <w:rPr>
          <w:rFonts w:ascii="Times New Roman" w:eastAsiaTheme="minorEastAsia" w:hAnsi="Times New Roman" w:cs="Times New Roman"/>
        </w:rPr>
        <w:t>them</w:t>
      </w:r>
      <w:r w:rsidR="008B6328">
        <w:rPr>
          <w:rFonts w:ascii="Times New Roman" w:eastAsiaTheme="minorEastAsia" w:hAnsi="Times New Roman" w:cs="Times New Roman"/>
        </w:rPr>
        <w:t xml:space="preserve">) </w:t>
      </w:r>
      <w:r w:rsidRPr="00B63403">
        <w:rPr>
          <w:rFonts w:ascii="Times New Roman" w:eastAsiaTheme="minorEastAsia" w:hAnsi="Times New Roman" w:cs="Times New Roman"/>
        </w:rPr>
        <w:t xml:space="preserve">and </w:t>
      </w:r>
      <w:r w:rsidR="00FB1477">
        <w:rPr>
          <w:rFonts w:ascii="Times New Roman" w:eastAsiaTheme="minorEastAsia" w:hAnsi="Times New Roman" w:cs="Times New Roman"/>
        </w:rPr>
        <w:t>then</w:t>
      </w:r>
      <w:r w:rsidR="008A0E96">
        <w:rPr>
          <w:rFonts w:ascii="Times New Roman" w:eastAsiaTheme="minorEastAsia" w:hAnsi="Times New Roman" w:cs="Times New Roman"/>
        </w:rPr>
        <w:t xml:space="preserve"> </w:t>
      </w:r>
      <w:r w:rsidRPr="00B63403">
        <w:rPr>
          <w:rFonts w:ascii="Times New Roman" w:eastAsiaTheme="minorEastAsia" w:hAnsi="Times New Roman" w:cs="Times New Roman"/>
        </w:rPr>
        <w:t xml:space="preserve">As for solving the equations. </w:t>
      </w:r>
      <w:r w:rsidRPr="00B63403">
        <w:rPr>
          <w:rFonts w:ascii="Times New Roman" w:hAnsi="Times New Roman" w:cs="Times New Roman"/>
        </w:rPr>
        <w:t xml:space="preserve">Alumni </w:t>
      </w:r>
      <w:r w:rsidR="00DD39B3">
        <w:rPr>
          <w:rFonts w:ascii="Times New Roman" w:hAnsi="Times New Roman" w:cs="Times New Roman"/>
        </w:rPr>
        <w:t xml:space="preserve">actually </w:t>
      </w:r>
      <w:r w:rsidR="00FB1477">
        <w:rPr>
          <w:rFonts w:ascii="Times New Roman" w:hAnsi="Times New Roman" w:cs="Times New Roman"/>
        </w:rPr>
        <w:t xml:space="preserve">have to </w:t>
      </w:r>
      <w:r w:rsidR="00DD39B3">
        <w:rPr>
          <w:rFonts w:ascii="Times New Roman" w:hAnsi="Times New Roman" w:cs="Times New Roman"/>
        </w:rPr>
        <w:t>find meaningful values to plug in.</w:t>
      </w:r>
      <w:r w:rsidRPr="00B63403">
        <w:rPr>
          <w:rFonts w:ascii="Times New Roman" w:hAnsi="Times New Roman" w:cs="Times New Roman"/>
        </w:rPr>
        <w:t xml:space="preserve"> Experience fills in </w:t>
      </w:r>
      <w:r w:rsidR="00DD39B3">
        <w:rPr>
          <w:rFonts w:ascii="Times New Roman" w:hAnsi="Times New Roman" w:cs="Times New Roman"/>
        </w:rPr>
        <w:t xml:space="preserve">some </w:t>
      </w:r>
      <w:r w:rsidRPr="00B63403">
        <w:rPr>
          <w:rFonts w:ascii="Times New Roman" w:hAnsi="Times New Roman" w:cs="Times New Roman"/>
        </w:rPr>
        <w:t>numbers and justif</w:t>
      </w:r>
      <w:r w:rsidR="00EF148B" w:rsidRPr="00B63403">
        <w:rPr>
          <w:rFonts w:ascii="Times New Roman" w:hAnsi="Times New Roman" w:cs="Times New Roman"/>
        </w:rPr>
        <w:t>ies</w:t>
      </w:r>
      <w:r w:rsidRPr="00B63403">
        <w:rPr>
          <w:rFonts w:ascii="Times New Roman" w:hAnsi="Times New Roman" w:cs="Times New Roman"/>
        </w:rPr>
        <w:t xml:space="preserve"> assumptions for familiar repeated investments. </w:t>
      </w:r>
      <w:r w:rsidR="00807781" w:rsidRPr="00B63403">
        <w:rPr>
          <w:rFonts w:ascii="Times New Roman" w:hAnsi="Times New Roman" w:cs="Times New Roman"/>
        </w:rPr>
        <w:t>However,</w:t>
      </w:r>
      <w:r w:rsidRPr="00B63403">
        <w:rPr>
          <w:rFonts w:ascii="Times New Roman" w:hAnsi="Times New Roman" w:cs="Times New Roman"/>
        </w:rPr>
        <w:t xml:space="preserve"> innovations are literally new; their prospects often unknowable. Keynes’ (1936) conclusion </w:t>
      </w:r>
      <w:r w:rsidRPr="00B63403">
        <w:rPr>
          <w:rFonts w:ascii="Times New Roman" w:hAnsi="Times New Roman" w:cs="Times New Roman"/>
          <w:i/>
        </w:rPr>
        <w:t xml:space="preserve">“human decisions affecting the future, whether personal or political or economic, cannot depend on strict mathematical expectation, since the basis for making such calculations does not exist” </w:t>
      </w:r>
      <w:r w:rsidRPr="00B63403">
        <w:rPr>
          <w:rFonts w:ascii="Times New Roman" w:hAnsi="Times New Roman" w:cs="Times New Roman"/>
        </w:rPr>
        <w:t>surely applies to innovations.</w:t>
      </w:r>
      <w:r w:rsidRPr="00B63403">
        <w:rPr>
          <w:rFonts w:ascii="Times New Roman" w:hAnsi="Times New Roman" w:cs="Times New Roman"/>
          <w:i/>
        </w:rPr>
        <w:t xml:space="preserve"> </w:t>
      </w:r>
      <w:r w:rsidRPr="00B63403">
        <w:rPr>
          <w:rFonts w:ascii="Times New Roman" w:hAnsi="Times New Roman" w:cs="Times New Roman"/>
        </w:rPr>
        <w:t>The more profound the innovation, the more distant the time horizon, the deeper our current ignorance</w:t>
      </w:r>
      <w:r w:rsidR="008A0E96">
        <w:rPr>
          <w:rFonts w:ascii="Times New Roman" w:hAnsi="Times New Roman" w:cs="Times New Roman"/>
        </w:rPr>
        <w:t>, and</w:t>
      </w:r>
      <w:r w:rsidRPr="00B63403">
        <w:rPr>
          <w:rFonts w:ascii="Times New Roman" w:hAnsi="Times New Roman" w:cs="Times New Roman"/>
        </w:rPr>
        <w:t xml:space="preserve"> the more outrageous the conceit that </w:t>
      </w:r>
      <w:r w:rsidR="00DD39B3">
        <w:rPr>
          <w:rFonts w:ascii="Times New Roman" w:hAnsi="Times New Roman" w:cs="Times New Roman"/>
        </w:rPr>
        <w:t>our</w:t>
      </w:r>
      <w:r w:rsidRPr="00B63403">
        <w:rPr>
          <w:rFonts w:ascii="Times New Roman" w:hAnsi="Times New Roman" w:cs="Times New Roman"/>
        </w:rPr>
        <w:t xml:space="preserve"> </w:t>
      </w:r>
      <w:r w:rsidR="00DD39B3">
        <w:rPr>
          <w:rFonts w:ascii="Times New Roman" w:hAnsi="Times New Roman" w:cs="Times New Roman"/>
        </w:rPr>
        <w:t>equations</w:t>
      </w:r>
      <w:r w:rsidRPr="00B63403">
        <w:rPr>
          <w:rFonts w:ascii="Times New Roman" w:hAnsi="Times New Roman" w:cs="Times New Roman"/>
        </w:rPr>
        <w:t xml:space="preserve"> provide </w:t>
      </w:r>
      <w:r w:rsidR="008A0E96">
        <w:rPr>
          <w:rFonts w:ascii="Times New Roman" w:hAnsi="Times New Roman" w:cs="Times New Roman"/>
        </w:rPr>
        <w:t>solutions</w:t>
      </w:r>
      <w:r w:rsidRPr="00B63403">
        <w:rPr>
          <w:rFonts w:ascii="Times New Roman" w:hAnsi="Times New Roman" w:cs="Times New Roman"/>
        </w:rPr>
        <w:t xml:space="preserve">. Keynes’ critique is frequently elaborated and acknowledged (e.g. Simon 1957; Nelson and Winter 1982; King and Kay 2020), but </w:t>
      </w:r>
      <w:r w:rsidR="000429A8" w:rsidRPr="00B63403">
        <w:rPr>
          <w:rFonts w:ascii="Times New Roman" w:hAnsi="Times New Roman" w:cs="Times New Roman"/>
        </w:rPr>
        <w:t xml:space="preserve">business </w:t>
      </w:r>
      <w:r w:rsidRPr="00B63403">
        <w:rPr>
          <w:rFonts w:ascii="Times New Roman" w:hAnsi="Times New Roman" w:cs="Times New Roman"/>
        </w:rPr>
        <w:t xml:space="preserve">students </w:t>
      </w:r>
      <w:r w:rsidR="008A0E96">
        <w:rPr>
          <w:rFonts w:ascii="Times New Roman" w:hAnsi="Times New Roman" w:cs="Times New Roman"/>
        </w:rPr>
        <w:t xml:space="preserve">nonetheless </w:t>
      </w:r>
      <w:r w:rsidRPr="00B63403">
        <w:rPr>
          <w:rFonts w:ascii="Times New Roman" w:hAnsi="Times New Roman" w:cs="Times New Roman"/>
        </w:rPr>
        <w:t xml:space="preserve">memorize ever more intricate equations.   </w:t>
      </w:r>
    </w:p>
    <w:p w14:paraId="68BBBD20" w14:textId="54F3DF9C"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Mathematical problems whose solution</w:t>
      </w:r>
      <w:r w:rsidR="00EF148B" w:rsidRPr="00B63403">
        <w:rPr>
          <w:rFonts w:ascii="Times New Roman" w:hAnsi="Times New Roman" w:cs="Times New Roman"/>
        </w:rPr>
        <w:t>s</w:t>
      </w:r>
      <w:r w:rsidRPr="00B63403">
        <w:rPr>
          <w:rFonts w:ascii="Times New Roman" w:hAnsi="Times New Roman" w:cs="Times New Roman"/>
        </w:rPr>
        <w:t xml:space="preserve"> must exist, but </w:t>
      </w:r>
      <w:r w:rsidR="00EF148B" w:rsidRPr="00B63403">
        <w:rPr>
          <w:rFonts w:ascii="Times New Roman" w:hAnsi="Times New Roman" w:cs="Times New Roman"/>
        </w:rPr>
        <w:t>require impossible computing power</w:t>
      </w:r>
      <w:r w:rsidRPr="00B63403">
        <w:rPr>
          <w:rFonts w:ascii="Times New Roman" w:hAnsi="Times New Roman" w:cs="Times New Roman"/>
        </w:rPr>
        <w:t xml:space="preserve">, are called </w:t>
      </w:r>
      <w:r w:rsidRPr="00B63403">
        <w:rPr>
          <w:rFonts w:ascii="Times New Roman" w:hAnsi="Times New Roman" w:cs="Times New Roman"/>
          <w:i/>
        </w:rPr>
        <w:t>transcomputational</w:t>
      </w:r>
      <w:r w:rsidRPr="00B63403">
        <w:rPr>
          <w:rFonts w:ascii="Times New Roman" w:hAnsi="Times New Roman" w:cs="Times New Roman"/>
        </w:rPr>
        <w:t xml:space="preserve"> (Bremermann 1962). Grossman and Stiglitz (1980) distinguish </w:t>
      </w:r>
      <w:r w:rsidRPr="00B63403">
        <w:rPr>
          <w:rFonts w:ascii="Times New Roman" w:hAnsi="Times New Roman" w:cs="Times New Roman"/>
          <w:i/>
        </w:rPr>
        <w:t>substantive rationality</w:t>
      </w:r>
      <w:r w:rsidRPr="00B63403">
        <w:rPr>
          <w:rFonts w:ascii="Times New Roman" w:hAnsi="Times New Roman" w:cs="Times New Roman"/>
        </w:rPr>
        <w:t xml:space="preserve">, the optimization of standard economic theory, from </w:t>
      </w:r>
      <w:r w:rsidRPr="00B63403">
        <w:rPr>
          <w:rFonts w:ascii="Times New Roman" w:hAnsi="Times New Roman" w:cs="Times New Roman"/>
          <w:i/>
        </w:rPr>
        <w:t>procedural rationality</w:t>
      </w:r>
      <w:r w:rsidRPr="00B63403">
        <w:rPr>
          <w:rFonts w:ascii="Times New Roman" w:hAnsi="Times New Roman" w:cs="Times New Roman"/>
        </w:rPr>
        <w:t xml:space="preserve">, </w:t>
      </w:r>
      <w:r w:rsidR="003A780E">
        <w:rPr>
          <w:rFonts w:ascii="Times New Roman" w:hAnsi="Times New Roman" w:cs="Times New Roman"/>
        </w:rPr>
        <w:t xml:space="preserve">the </w:t>
      </w:r>
      <w:r w:rsidRPr="00B63403">
        <w:rPr>
          <w:rFonts w:ascii="Times New Roman" w:hAnsi="Times New Roman" w:cs="Times New Roman"/>
        </w:rPr>
        <w:t xml:space="preserve">optimization of the decision-making procedure itself. Extending this distinction, a problem is </w:t>
      </w:r>
      <w:r w:rsidRPr="00B63403">
        <w:rPr>
          <w:rFonts w:ascii="Times New Roman" w:hAnsi="Times New Roman" w:cs="Times New Roman"/>
          <w:i/>
        </w:rPr>
        <w:t xml:space="preserve">procedurally transcomputational </w:t>
      </w:r>
      <w:r w:rsidRPr="00B63403">
        <w:rPr>
          <w:rFonts w:ascii="Times New Roman" w:hAnsi="Times New Roman" w:cs="Times New Roman"/>
        </w:rPr>
        <w:t xml:space="preserve">if an equation provides its solution, but no procedure for </w:t>
      </w:r>
      <w:r w:rsidR="004816C5" w:rsidRPr="00B63403">
        <w:rPr>
          <w:rFonts w:ascii="Times New Roman" w:hAnsi="Times New Roman" w:cs="Times New Roman"/>
        </w:rPr>
        <w:t xml:space="preserve">finding </w:t>
      </w:r>
      <w:r w:rsidR="00EF148B" w:rsidRPr="00B63403">
        <w:rPr>
          <w:rFonts w:ascii="Times New Roman" w:hAnsi="Times New Roman" w:cs="Times New Roman"/>
        </w:rPr>
        <w:t>numbers</w:t>
      </w:r>
      <w:r w:rsidR="004816C5" w:rsidRPr="00B63403">
        <w:rPr>
          <w:rFonts w:ascii="Times New Roman" w:hAnsi="Times New Roman" w:cs="Times New Roman"/>
        </w:rPr>
        <w:t xml:space="preserve"> to plug into that equation exists.</w:t>
      </w:r>
      <w:r w:rsidR="00F0073F">
        <w:rPr>
          <w:rStyle w:val="FootnoteReference"/>
          <w:rFonts w:ascii="Times New Roman" w:hAnsi="Times New Roman" w:cs="Times New Roman"/>
        </w:rPr>
        <w:footnoteReference w:id="11"/>
      </w:r>
      <w:r w:rsidR="004816C5" w:rsidRPr="00B63403">
        <w:rPr>
          <w:rFonts w:ascii="Times New Roman" w:hAnsi="Times New Roman" w:cs="Times New Roman"/>
        </w:rPr>
        <w:t xml:space="preserve"> </w:t>
      </w:r>
      <w:r w:rsidR="008A0E96">
        <w:rPr>
          <w:rFonts w:ascii="Times New Roman" w:hAnsi="Times New Roman" w:cs="Times New Roman"/>
        </w:rPr>
        <w:t xml:space="preserve">Equations for </w:t>
      </w:r>
      <w:r w:rsidR="00DD39B3">
        <w:rPr>
          <w:rFonts w:ascii="Times New Roman" w:hAnsi="Times New Roman" w:cs="Times New Roman"/>
        </w:rPr>
        <w:t>making</w:t>
      </w:r>
      <w:r w:rsidRPr="00B63403">
        <w:rPr>
          <w:rFonts w:ascii="Times New Roman" w:hAnsi="Times New Roman" w:cs="Times New Roman"/>
        </w:rPr>
        <w:t xml:space="preserve"> </w:t>
      </w:r>
      <w:r w:rsidR="00DD39B3">
        <w:rPr>
          <w:rFonts w:ascii="Times New Roman" w:hAnsi="Times New Roman" w:cs="Times New Roman"/>
        </w:rPr>
        <w:t>R&amp;D investment</w:t>
      </w:r>
      <w:r w:rsidR="008A0E96">
        <w:rPr>
          <w:rFonts w:ascii="Times New Roman" w:hAnsi="Times New Roman" w:cs="Times New Roman"/>
        </w:rPr>
        <w:t xml:space="preserve"> and </w:t>
      </w:r>
      <w:r w:rsidR="00DD39B3">
        <w:rPr>
          <w:rFonts w:ascii="Times New Roman" w:hAnsi="Times New Roman" w:cs="Times New Roman"/>
        </w:rPr>
        <w:t>subsidy decisions</w:t>
      </w:r>
      <w:r w:rsidRPr="00B63403">
        <w:rPr>
          <w:rFonts w:ascii="Times New Roman" w:hAnsi="Times New Roman" w:cs="Times New Roman"/>
        </w:rPr>
        <w:t xml:space="preserve"> easily </w:t>
      </w:r>
      <w:r w:rsidR="008A0E96">
        <w:rPr>
          <w:rFonts w:ascii="Times New Roman" w:hAnsi="Times New Roman" w:cs="Times New Roman"/>
        </w:rPr>
        <w:t>qualify</w:t>
      </w:r>
      <w:r w:rsidRPr="00B63403">
        <w:rPr>
          <w:rFonts w:ascii="Times New Roman" w:hAnsi="Times New Roman" w:cs="Times New Roman"/>
        </w:rPr>
        <w:t xml:space="preserve">.    </w:t>
      </w:r>
    </w:p>
    <w:p w14:paraId="68BBBD21" w14:textId="1D6A5E8E" w:rsidR="008B673F" w:rsidRPr="00B63403" w:rsidRDefault="008B673F" w:rsidP="0034601B">
      <w:pPr>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 xml:space="preserve">3.2 </w:t>
      </w:r>
      <w:r w:rsidRPr="00B63403">
        <w:rPr>
          <w:rFonts w:ascii="Times New Roman" w:hAnsi="Times New Roman" w:cs="Times New Roman"/>
          <w:b/>
          <w:sz w:val="24"/>
        </w:rPr>
        <w:tab/>
      </w:r>
      <w:r w:rsidR="00EB4E56" w:rsidRPr="00B63403">
        <w:rPr>
          <w:rFonts w:ascii="Times New Roman" w:hAnsi="Times New Roman" w:cs="Times New Roman"/>
          <w:b/>
          <w:sz w:val="24"/>
        </w:rPr>
        <w:t>How b</w:t>
      </w:r>
      <w:r w:rsidRPr="00B63403">
        <w:rPr>
          <w:rFonts w:ascii="Times New Roman" w:hAnsi="Times New Roman" w:cs="Times New Roman"/>
          <w:b/>
          <w:sz w:val="24"/>
        </w:rPr>
        <w:t xml:space="preserve">ehavioral </w:t>
      </w:r>
      <w:r w:rsidR="00EB4E56" w:rsidRPr="00B63403">
        <w:rPr>
          <w:rFonts w:ascii="Times New Roman" w:hAnsi="Times New Roman" w:cs="Times New Roman"/>
          <w:b/>
          <w:sz w:val="24"/>
        </w:rPr>
        <w:t>economics</w:t>
      </w:r>
      <w:r w:rsidRPr="00B63403">
        <w:rPr>
          <w:rFonts w:ascii="Times New Roman" w:hAnsi="Times New Roman" w:cs="Times New Roman"/>
          <w:b/>
          <w:sz w:val="24"/>
        </w:rPr>
        <w:t xml:space="preserve"> </w:t>
      </w:r>
      <w:r w:rsidR="00EB4E56" w:rsidRPr="00B63403">
        <w:rPr>
          <w:rFonts w:ascii="Times New Roman" w:hAnsi="Times New Roman" w:cs="Times New Roman"/>
          <w:b/>
          <w:sz w:val="24"/>
        </w:rPr>
        <w:t>inundates innovations with capital</w:t>
      </w:r>
    </w:p>
    <w:p w14:paraId="24FC1F75" w14:textId="77777777" w:rsidR="00BB2982" w:rsidRDefault="00DD39B3" w:rsidP="0034601B">
      <w:pPr>
        <w:widowControl w:val="0"/>
        <w:spacing w:before="120" w:after="0" w:line="360" w:lineRule="auto"/>
        <w:jc w:val="both"/>
        <w:rPr>
          <w:rFonts w:ascii="Times New Roman" w:hAnsi="Times New Roman" w:cs="Times New Roman"/>
        </w:rPr>
      </w:pPr>
      <w:r>
        <w:rPr>
          <w:rFonts w:ascii="Times New Roman" w:hAnsi="Times New Roman" w:cs="Times New Roman"/>
        </w:rPr>
        <w:t>Confronting</w:t>
      </w:r>
      <w:r w:rsidR="008B673F" w:rsidRPr="00B63403">
        <w:rPr>
          <w:rFonts w:ascii="Times New Roman" w:hAnsi="Times New Roman" w:cs="Times New Roman"/>
        </w:rPr>
        <w:t xml:space="preserve"> procedurally transcomputational problems, people </w:t>
      </w:r>
      <w:r w:rsidR="004816C5" w:rsidRPr="00B63403">
        <w:rPr>
          <w:rFonts w:ascii="Times New Roman" w:hAnsi="Times New Roman" w:cs="Times New Roman"/>
        </w:rPr>
        <w:t>use</w:t>
      </w:r>
      <w:r w:rsidR="008B673F" w:rsidRPr="00B63403">
        <w:rPr>
          <w:rFonts w:ascii="Times New Roman" w:hAnsi="Times New Roman" w:cs="Times New Roman"/>
        </w:rPr>
        <w:t xml:space="preserve"> Simon’s (1957) </w:t>
      </w:r>
      <w:r w:rsidR="008B673F" w:rsidRPr="00B63403">
        <w:rPr>
          <w:rFonts w:ascii="Times New Roman" w:hAnsi="Times New Roman" w:cs="Times New Roman"/>
          <w:i/>
        </w:rPr>
        <w:t>bounded rationality</w:t>
      </w:r>
      <w:r w:rsidR="008B673F" w:rsidRPr="00B63403">
        <w:rPr>
          <w:rFonts w:ascii="Times New Roman" w:hAnsi="Times New Roman" w:cs="Times New Roman"/>
        </w:rPr>
        <w:t xml:space="preserve">. New problems </w:t>
      </w:r>
      <w:r w:rsidR="00684785">
        <w:rPr>
          <w:rFonts w:ascii="Times New Roman" w:hAnsi="Times New Roman" w:cs="Times New Roman"/>
        </w:rPr>
        <w:t>evoke</w:t>
      </w:r>
      <w:r w:rsidR="008B673F" w:rsidRPr="00B63403">
        <w:rPr>
          <w:rFonts w:ascii="Times New Roman" w:hAnsi="Times New Roman" w:cs="Times New Roman"/>
        </w:rPr>
        <w:t xml:space="preserve"> memories of similar problems and of experienced or observed responses. Stimulus-response pairings, called </w:t>
      </w:r>
      <w:r w:rsidR="008B673F" w:rsidRPr="00B63403">
        <w:rPr>
          <w:rFonts w:ascii="Times New Roman" w:hAnsi="Times New Roman" w:cs="Times New Roman"/>
          <w:i/>
        </w:rPr>
        <w:t>heuristics</w:t>
      </w:r>
      <w:r w:rsidR="008B673F" w:rsidRPr="00B63403">
        <w:rPr>
          <w:rFonts w:ascii="Times New Roman" w:hAnsi="Times New Roman" w:cs="Times New Roman"/>
        </w:rPr>
        <w:t>, that work</w:t>
      </w:r>
      <w:r w:rsidR="000429A8" w:rsidRPr="00B63403">
        <w:rPr>
          <w:rFonts w:ascii="Times New Roman" w:hAnsi="Times New Roman" w:cs="Times New Roman"/>
        </w:rPr>
        <w:t>ed</w:t>
      </w:r>
      <w:r w:rsidR="008B673F" w:rsidRPr="00B63403">
        <w:rPr>
          <w:rFonts w:ascii="Times New Roman" w:hAnsi="Times New Roman" w:cs="Times New Roman"/>
        </w:rPr>
        <w:t xml:space="preserve"> well are remembered and imitated (Bordalo et al. 2021). </w:t>
      </w:r>
    </w:p>
    <w:p w14:paraId="68BBBD22" w14:textId="14039FB2" w:rsidR="008B673F" w:rsidRDefault="008B673F" w:rsidP="00BB2982">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Successful heuristics spread and displace less successful ones (Nelson and Winter 1982; </w:t>
      </w:r>
      <w:r w:rsidRPr="00B63403">
        <w:rPr>
          <w:rFonts w:ascii="Times New Roman" w:hAnsi="Times New Roman" w:cs="Times New Roman"/>
          <w:shd w:val="clear" w:color="auto" w:fill="FFFFFF"/>
        </w:rPr>
        <w:t>Kahneman</w:t>
      </w:r>
      <w:r w:rsidRPr="00B63403">
        <w:rPr>
          <w:rFonts w:ascii="Times New Roman" w:hAnsi="Times New Roman" w:cs="Times New Roman"/>
        </w:rPr>
        <w:t xml:space="preserve"> 2011). Behavioral economics characterizes heuristics as </w:t>
      </w:r>
      <w:r w:rsidRPr="00B63403">
        <w:rPr>
          <w:rFonts w:ascii="Times New Roman" w:hAnsi="Times New Roman" w:cs="Times New Roman"/>
          <w:i/>
        </w:rPr>
        <w:t>biases</w:t>
      </w:r>
      <w:r w:rsidRPr="00B63403">
        <w:rPr>
          <w:rFonts w:ascii="Times New Roman" w:hAnsi="Times New Roman" w:cs="Times New Roman"/>
        </w:rPr>
        <w:t>, but King and Kay (2020) reject this term where procedurally transcomputationality leaves unbiased behavior undefinable.</w:t>
      </w:r>
      <w:r w:rsidRPr="00B63403">
        <w:rPr>
          <w:rStyle w:val="FootnoteReference"/>
          <w:rFonts w:ascii="Times New Roman" w:hAnsi="Times New Roman" w:cs="Times New Roman"/>
        </w:rPr>
        <w:footnoteReference w:id="12"/>
      </w:r>
      <w:r w:rsidRPr="00B63403">
        <w:rPr>
          <w:rFonts w:ascii="Times New Roman" w:hAnsi="Times New Roman" w:cs="Times New Roman"/>
        </w:rPr>
        <w:t xml:space="preserve"> Rather, economic selection, like evolutionary algorithms in machine learning, </w:t>
      </w:r>
      <w:r w:rsidR="00684785">
        <w:rPr>
          <w:rFonts w:ascii="Times New Roman" w:hAnsi="Times New Roman" w:cs="Times New Roman"/>
        </w:rPr>
        <w:t>selects for</w:t>
      </w:r>
      <w:r w:rsidRPr="00B63403">
        <w:rPr>
          <w:rFonts w:ascii="Times New Roman" w:hAnsi="Times New Roman" w:cs="Times New Roman"/>
        </w:rPr>
        <w:t xml:space="preserve"> heuristics with ever better outcomes (Lo 2019; Lo and Remorov 2021).  </w:t>
      </w:r>
      <w:r w:rsidR="004816C5" w:rsidRPr="00B63403">
        <w:rPr>
          <w:rFonts w:ascii="Times New Roman" w:hAnsi="Times New Roman" w:cs="Times New Roman"/>
        </w:rPr>
        <w:t>E</w:t>
      </w:r>
      <w:r w:rsidRPr="00B63403">
        <w:rPr>
          <w:rFonts w:ascii="Times New Roman" w:hAnsi="Times New Roman" w:cs="Times New Roman"/>
        </w:rPr>
        <w:t>conomic selection may</w:t>
      </w:r>
      <w:r w:rsidR="004816C5" w:rsidRPr="00B63403">
        <w:rPr>
          <w:rFonts w:ascii="Times New Roman" w:hAnsi="Times New Roman" w:cs="Times New Roman"/>
        </w:rPr>
        <w:t xml:space="preserve"> thus</w:t>
      </w:r>
      <w:r w:rsidR="00C00277">
        <w:rPr>
          <w:rFonts w:ascii="Times New Roman" w:hAnsi="Times New Roman" w:cs="Times New Roman"/>
        </w:rPr>
        <w:t xml:space="preserve"> do what economic rationality cannot: </w:t>
      </w:r>
      <w:r w:rsidRPr="00B63403">
        <w:rPr>
          <w:rFonts w:ascii="Times New Roman" w:hAnsi="Times New Roman" w:cs="Times New Roman"/>
        </w:rPr>
        <w:t xml:space="preserve"> “defeat the dark forces of time and ignorance which envelop our future,” Keynes’ (1936) definition of investment success. </w:t>
      </w:r>
    </w:p>
    <w:p w14:paraId="68BBBD23" w14:textId="1071451F"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The heuristic “imitate </w:t>
      </w:r>
      <w:r w:rsidR="00013A47" w:rsidRPr="00B63403">
        <w:rPr>
          <w:rFonts w:ascii="Times New Roman" w:hAnsi="Times New Roman" w:cs="Times New Roman"/>
        </w:rPr>
        <w:t>those</w:t>
      </w:r>
      <w:r w:rsidRPr="00B63403">
        <w:rPr>
          <w:rFonts w:ascii="Times New Roman" w:hAnsi="Times New Roman" w:cs="Times New Roman"/>
        </w:rPr>
        <w:t xml:space="preserve"> who likely </w:t>
      </w:r>
      <w:r w:rsidR="007B0C28" w:rsidRPr="00B63403">
        <w:rPr>
          <w:rFonts w:ascii="Times New Roman" w:hAnsi="Times New Roman" w:cs="Times New Roman"/>
        </w:rPr>
        <w:t>know</w:t>
      </w:r>
      <w:r w:rsidRPr="00B63403">
        <w:rPr>
          <w:rFonts w:ascii="Times New Roman" w:hAnsi="Times New Roman" w:cs="Times New Roman"/>
        </w:rPr>
        <w:t xml:space="preserve"> what to do” has survival power. </w:t>
      </w:r>
      <w:r w:rsidR="004816C5" w:rsidRPr="00B63403">
        <w:rPr>
          <w:rFonts w:ascii="Times New Roman" w:hAnsi="Times New Roman" w:cs="Times New Roman"/>
        </w:rPr>
        <w:t>It is</w:t>
      </w:r>
      <w:r w:rsidRPr="00B63403">
        <w:rPr>
          <w:rFonts w:ascii="Times New Roman" w:hAnsi="Times New Roman" w:cs="Times New Roman"/>
        </w:rPr>
        <w:t xml:space="preserve"> readily elicited in laboratories, evident in many </w:t>
      </w:r>
      <w:r w:rsidR="004816C5" w:rsidRPr="00B63403">
        <w:rPr>
          <w:rFonts w:ascii="Times New Roman" w:hAnsi="Times New Roman" w:cs="Times New Roman"/>
        </w:rPr>
        <w:t xml:space="preserve">real </w:t>
      </w:r>
      <w:r w:rsidRPr="00B63403">
        <w:rPr>
          <w:rFonts w:ascii="Times New Roman" w:hAnsi="Times New Roman" w:cs="Times New Roman"/>
        </w:rPr>
        <w:t>settings, and resonant with a human propensity to conform (Hi</w:t>
      </w:r>
      <w:r w:rsidR="007B0C28" w:rsidRPr="00B63403">
        <w:rPr>
          <w:rFonts w:ascii="Times New Roman" w:hAnsi="Times New Roman" w:cs="Times New Roman"/>
        </w:rPr>
        <w:t>r</w:t>
      </w:r>
      <w:r w:rsidRPr="00B63403">
        <w:rPr>
          <w:rFonts w:ascii="Times New Roman" w:hAnsi="Times New Roman" w:cs="Times New Roman"/>
        </w:rPr>
        <w:t xml:space="preserve">shleifer 2015, Bikhchandani et al. 2021). It persists because it often seems successful, but it can also cause overreactions in ways that plausibly drive Kindleberger cycles. Early highly publicized successes investing in big new technologies, whose valuations are procedurally transcomputational, can evoke expanding rounds of imitation. Early success stimulates more investment, which </w:t>
      </w:r>
      <w:r w:rsidR="007B0C28" w:rsidRPr="00B63403">
        <w:rPr>
          <w:rFonts w:ascii="Times New Roman" w:hAnsi="Times New Roman" w:cs="Times New Roman"/>
        </w:rPr>
        <w:t>lifts</w:t>
      </w:r>
      <w:r w:rsidRPr="00B63403">
        <w:rPr>
          <w:rFonts w:ascii="Times New Roman" w:hAnsi="Times New Roman" w:cs="Times New Roman"/>
        </w:rPr>
        <w:t xml:space="preserve"> stocks, reinforcing perceptions of success, and stimulating yet more investment. Called </w:t>
      </w:r>
      <w:r w:rsidRPr="00B63403">
        <w:rPr>
          <w:rFonts w:ascii="Times New Roman" w:hAnsi="Times New Roman" w:cs="Times New Roman"/>
          <w:i/>
        </w:rPr>
        <w:t>information cascade</w:t>
      </w:r>
      <w:r w:rsidRPr="00B63403">
        <w:rPr>
          <w:rFonts w:ascii="Times New Roman" w:hAnsi="Times New Roman" w:cs="Times New Roman"/>
        </w:rPr>
        <w:t xml:space="preserve">s, such feedback </w:t>
      </w:r>
      <w:r w:rsidR="000429A8" w:rsidRPr="00B63403">
        <w:rPr>
          <w:rFonts w:ascii="Times New Roman" w:hAnsi="Times New Roman" w:cs="Times New Roman"/>
        </w:rPr>
        <w:t>loops</w:t>
      </w:r>
      <w:r w:rsidRPr="00B63403">
        <w:rPr>
          <w:rFonts w:ascii="Times New Roman" w:hAnsi="Times New Roman" w:cs="Times New Roman"/>
        </w:rPr>
        <w:t xml:space="preserve"> can inflate securities prices in bubbles that ultimately burst. Bikhchandani et al. (2021) review this literature.</w:t>
      </w:r>
    </w:p>
    <w:p w14:paraId="68BBBD24" w14:textId="1412DAD6" w:rsidR="008B673F" w:rsidRPr="00B63403" w:rsidRDefault="00684785" w:rsidP="0034601B">
      <w:pPr>
        <w:widowControl w:val="0"/>
        <w:spacing w:before="120" w:after="0" w:line="360" w:lineRule="auto"/>
        <w:ind w:firstLine="720"/>
        <w:jc w:val="both"/>
        <w:rPr>
          <w:rFonts w:ascii="Times New Roman" w:hAnsi="Times New Roman" w:cs="Times New Roman"/>
        </w:rPr>
      </w:pPr>
      <w:r>
        <w:rPr>
          <w:rFonts w:ascii="Times New Roman" w:hAnsi="Times New Roman" w:cs="Times New Roman"/>
        </w:rPr>
        <w:t>Rational</w:t>
      </w:r>
      <w:r w:rsidR="008B673F" w:rsidRPr="00B63403">
        <w:rPr>
          <w:rFonts w:ascii="Times New Roman" w:hAnsi="Times New Roman" w:cs="Times New Roman"/>
        </w:rPr>
        <w:t xml:space="preserve"> investors who </w:t>
      </w:r>
      <w:r w:rsidR="007B0C28" w:rsidRPr="00B63403">
        <w:rPr>
          <w:rFonts w:ascii="Times New Roman" w:hAnsi="Times New Roman" w:cs="Times New Roman"/>
        </w:rPr>
        <w:t>realize</w:t>
      </w:r>
      <w:r w:rsidR="008B673F" w:rsidRPr="00B63403">
        <w:rPr>
          <w:rFonts w:ascii="Times New Roman" w:hAnsi="Times New Roman" w:cs="Times New Roman"/>
        </w:rPr>
        <w:t xml:space="preserve"> a bubble is </w:t>
      </w:r>
      <w:r w:rsidR="00013A47" w:rsidRPr="00B63403">
        <w:rPr>
          <w:rFonts w:ascii="Times New Roman" w:hAnsi="Times New Roman" w:cs="Times New Roman"/>
        </w:rPr>
        <w:t>inflating</w:t>
      </w:r>
      <w:r w:rsidR="008B673F" w:rsidRPr="00B63403">
        <w:rPr>
          <w:rFonts w:ascii="Times New Roman" w:hAnsi="Times New Roman" w:cs="Times New Roman"/>
        </w:rPr>
        <w:t xml:space="preserve"> are caught in what Keynes (1936) </w:t>
      </w:r>
      <w:r w:rsidR="004816C5" w:rsidRPr="00B63403">
        <w:rPr>
          <w:rFonts w:ascii="Times New Roman" w:hAnsi="Times New Roman" w:cs="Times New Roman"/>
        </w:rPr>
        <w:t>calls</w:t>
      </w:r>
      <w:r w:rsidR="008B673F" w:rsidRPr="00B63403">
        <w:rPr>
          <w:rFonts w:ascii="Times New Roman" w:hAnsi="Times New Roman" w:cs="Times New Roman"/>
        </w:rPr>
        <w:t xml:space="preserve"> an investment beauty contest.  </w:t>
      </w:r>
    </w:p>
    <w:p w14:paraId="68BBBD25" w14:textId="77777777" w:rsidR="008B673F" w:rsidRPr="00B63403" w:rsidRDefault="008B673F" w:rsidP="0034601B">
      <w:pPr>
        <w:widowControl w:val="0"/>
        <w:spacing w:before="120" w:after="0" w:line="360" w:lineRule="auto"/>
        <w:ind w:left="720"/>
        <w:jc w:val="both"/>
        <w:rPr>
          <w:rFonts w:ascii="Times New Roman" w:hAnsi="Times New Roman" w:cs="Times New Roman"/>
          <w:i/>
        </w:rPr>
      </w:pPr>
      <w:r w:rsidRPr="00B63403">
        <w:rPr>
          <w:rFonts w:ascii="Times New Roman" w:hAnsi="Times New Roman" w:cs="Times New Roman"/>
          <w:i/>
        </w:rPr>
        <w:t xml:space="preserve">“It is not a case of choosing those [faces or investments] that, to the best of one’s judgment, are really the prettiest, nor even those that average opinion genuinely thinks the prettiest. We have reached the third degree where we devote our intelligences to anticipating what average opinion expects the average opinion to be. And there are some, I believe, who practice the fourth, fifth and higher degrees.” </w:t>
      </w:r>
    </w:p>
    <w:p w14:paraId="68BBBD27" w14:textId="3A79211E" w:rsidR="008B673F" w:rsidRPr="00B63403" w:rsidRDefault="00213DB9" w:rsidP="00213DB9">
      <w:pPr>
        <w:widowControl w:val="0"/>
        <w:spacing w:before="120" w:after="0" w:line="360" w:lineRule="auto"/>
        <w:jc w:val="both"/>
        <w:rPr>
          <w:rFonts w:ascii="Times New Roman" w:hAnsi="Times New Roman" w:cs="Times New Roman"/>
        </w:rPr>
      </w:pPr>
      <w:r>
        <w:rPr>
          <w:rFonts w:ascii="Times New Roman" w:hAnsi="Times New Roman" w:cs="Times New Roman"/>
        </w:rPr>
        <w:t>R</w:t>
      </w:r>
      <w:r w:rsidR="008B673F" w:rsidRPr="00B63403">
        <w:rPr>
          <w:rFonts w:ascii="Times New Roman" w:hAnsi="Times New Roman" w:cs="Times New Roman"/>
        </w:rPr>
        <w:t xml:space="preserve">ational investors </w:t>
      </w:r>
      <w:r>
        <w:rPr>
          <w:rFonts w:ascii="Times New Roman" w:hAnsi="Times New Roman" w:cs="Times New Roman"/>
        </w:rPr>
        <w:t xml:space="preserve">(if any </w:t>
      </w:r>
      <w:r w:rsidR="008B673F" w:rsidRPr="00B63403">
        <w:rPr>
          <w:rFonts w:ascii="Times New Roman" w:hAnsi="Times New Roman" w:cs="Times New Roman"/>
        </w:rPr>
        <w:t>exist</w:t>
      </w:r>
      <w:r>
        <w:rPr>
          <w:rFonts w:ascii="Times New Roman" w:hAnsi="Times New Roman" w:cs="Times New Roman"/>
        </w:rPr>
        <w:t>)</w:t>
      </w:r>
      <w:r w:rsidR="008B673F" w:rsidRPr="00B63403">
        <w:rPr>
          <w:rFonts w:ascii="Times New Roman" w:hAnsi="Times New Roman" w:cs="Times New Roman"/>
        </w:rPr>
        <w:t xml:space="preserve"> </w:t>
      </w:r>
      <w:r w:rsidR="004816C5" w:rsidRPr="00B63403">
        <w:rPr>
          <w:rFonts w:ascii="Times New Roman" w:hAnsi="Times New Roman" w:cs="Times New Roman"/>
        </w:rPr>
        <w:t>seek</w:t>
      </w:r>
      <w:r w:rsidR="008B673F" w:rsidRPr="00B63403">
        <w:rPr>
          <w:rFonts w:ascii="Times New Roman" w:hAnsi="Times New Roman" w:cs="Times New Roman"/>
        </w:rPr>
        <w:t xml:space="preserve"> to buy stocks they expect heuristic-driven investors will soon deem more beautiful. Owning what others deem beautiful can also convey social status, further strengthening the positive feedback (Veblen 1899). </w:t>
      </w:r>
      <w:r w:rsidR="007713B3" w:rsidRPr="00B63403">
        <w:rPr>
          <w:rFonts w:ascii="Times New Roman" w:hAnsi="Times New Roman" w:cs="Times New Roman"/>
        </w:rPr>
        <w:t>S</w:t>
      </w:r>
      <w:r w:rsidR="001F1799" w:rsidRPr="00B63403">
        <w:rPr>
          <w:rFonts w:ascii="Times New Roman" w:hAnsi="Times New Roman" w:cs="Times New Roman"/>
        </w:rPr>
        <w:t>tock market investing</w:t>
      </w:r>
      <w:r w:rsidR="008B673F" w:rsidRPr="00B63403">
        <w:rPr>
          <w:rFonts w:ascii="Times New Roman" w:hAnsi="Times New Roman" w:cs="Times New Roman"/>
        </w:rPr>
        <w:t xml:space="preserve"> </w:t>
      </w:r>
      <w:r w:rsidR="007B0C28" w:rsidRPr="00B63403">
        <w:rPr>
          <w:rFonts w:ascii="Times New Roman" w:hAnsi="Times New Roman" w:cs="Times New Roman"/>
        </w:rPr>
        <w:t>provides</w:t>
      </w:r>
      <w:r w:rsidR="008B673F" w:rsidRPr="00B63403">
        <w:rPr>
          <w:rFonts w:ascii="Times New Roman" w:hAnsi="Times New Roman" w:cs="Times New Roman"/>
        </w:rPr>
        <w:t xml:space="preserve"> randomized rewards</w:t>
      </w:r>
      <w:r>
        <w:rPr>
          <w:rFonts w:ascii="Times New Roman" w:hAnsi="Times New Roman" w:cs="Times New Roman"/>
        </w:rPr>
        <w:t>, especially</w:t>
      </w:r>
      <w:r w:rsidR="007713B3" w:rsidRPr="00B63403">
        <w:rPr>
          <w:rFonts w:ascii="Times New Roman" w:hAnsi="Times New Roman" w:cs="Times New Roman"/>
        </w:rPr>
        <w:t xml:space="preserve"> conducive to </w:t>
      </w:r>
      <w:r>
        <w:rPr>
          <w:rFonts w:ascii="Times New Roman" w:hAnsi="Times New Roman" w:cs="Times New Roman"/>
        </w:rPr>
        <w:t>reinforcement learning</w:t>
      </w:r>
      <w:r w:rsidR="007713B3" w:rsidRPr="00B63403">
        <w:rPr>
          <w:rFonts w:ascii="Times New Roman" w:hAnsi="Times New Roman" w:cs="Times New Roman"/>
        </w:rPr>
        <w:t xml:space="preserve"> (Smith et al. 2014).</w:t>
      </w:r>
      <w:r w:rsidR="008B673F" w:rsidRPr="00B63403">
        <w:rPr>
          <w:rFonts w:ascii="Times New Roman" w:hAnsi="Times New Roman" w:cs="Times New Roman"/>
        </w:rPr>
        <w:t xml:space="preserve"> </w:t>
      </w:r>
      <w:r w:rsidRPr="00B63403">
        <w:rPr>
          <w:rFonts w:ascii="Times New Roman" w:hAnsi="Times New Roman" w:cs="Times New Roman"/>
        </w:rPr>
        <w:t xml:space="preserve">Information cascades, turbo-charged by these effects, can escalate stock prices and inundate firms in sectors associated with high-profile innovations. </w:t>
      </w:r>
      <w:r w:rsidR="00BB2982">
        <w:rPr>
          <w:rFonts w:ascii="Times New Roman" w:hAnsi="Times New Roman" w:cs="Times New Roman"/>
        </w:rPr>
        <w:t>Paying</w:t>
      </w:r>
      <w:r w:rsidR="008B673F" w:rsidRPr="00B63403">
        <w:rPr>
          <w:rFonts w:ascii="Times New Roman" w:hAnsi="Times New Roman" w:cs="Times New Roman"/>
        </w:rPr>
        <w:t xml:space="preserve"> extra taxes to </w:t>
      </w:r>
      <w:r w:rsidR="00BB2982">
        <w:rPr>
          <w:rFonts w:ascii="Times New Roman" w:hAnsi="Times New Roman" w:cs="Times New Roman"/>
        </w:rPr>
        <w:t>finance</w:t>
      </w:r>
      <w:r w:rsidR="004816C5" w:rsidRPr="00B63403">
        <w:rPr>
          <w:rFonts w:ascii="Times New Roman" w:hAnsi="Times New Roman" w:cs="Times New Roman"/>
        </w:rPr>
        <w:t xml:space="preserve"> state-funded innovation, has no </w:t>
      </w:r>
      <w:r w:rsidR="00BB2982">
        <w:rPr>
          <w:rFonts w:ascii="Times New Roman" w:hAnsi="Times New Roman" w:cs="Times New Roman"/>
        </w:rPr>
        <w:t>comparable</w:t>
      </w:r>
      <w:r w:rsidR="004816C5" w:rsidRPr="00B63403">
        <w:rPr>
          <w:rFonts w:ascii="Times New Roman" w:hAnsi="Times New Roman" w:cs="Times New Roman"/>
        </w:rPr>
        <w:t xml:space="preserve"> allure.  </w:t>
      </w:r>
      <w:r w:rsidR="008B673F" w:rsidRPr="00B63403">
        <w:rPr>
          <w:rFonts w:ascii="Times New Roman" w:hAnsi="Times New Roman" w:cs="Times New Roman"/>
        </w:rPr>
        <w:t xml:space="preserve">   </w:t>
      </w:r>
    </w:p>
    <w:p w14:paraId="68BBBD28" w14:textId="77777777" w:rsidR="008B673F" w:rsidRPr="00B63403" w:rsidRDefault="008B673F" w:rsidP="0034601B">
      <w:pPr>
        <w:keepNext/>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3.3</w:t>
      </w:r>
      <w:r w:rsidRPr="00B63403">
        <w:rPr>
          <w:rFonts w:ascii="Times New Roman" w:hAnsi="Times New Roman" w:cs="Times New Roman"/>
          <w:b/>
          <w:sz w:val="24"/>
        </w:rPr>
        <w:tab/>
        <w:t>The social value of capital inundations</w:t>
      </w:r>
    </w:p>
    <w:p w14:paraId="7F270D22" w14:textId="77777777" w:rsidR="00465597" w:rsidRDefault="000429A8" w:rsidP="00465597">
      <w:pPr>
        <w:widowControl w:val="0"/>
        <w:spacing w:before="120" w:after="0" w:line="360" w:lineRule="auto"/>
        <w:jc w:val="both"/>
        <w:rPr>
          <w:rFonts w:ascii="Times New Roman" w:hAnsi="Times New Roman" w:cs="Times New Roman"/>
        </w:rPr>
      </w:pPr>
      <w:r w:rsidRPr="00B63403">
        <w:rPr>
          <w:rFonts w:ascii="Times New Roman" w:hAnsi="Times New Roman" w:cs="Times New Roman"/>
        </w:rPr>
        <w:t xml:space="preserve">Bubbles </w:t>
      </w:r>
      <w:r w:rsidR="00213DB9">
        <w:rPr>
          <w:rFonts w:ascii="Times New Roman" w:hAnsi="Times New Roman" w:cs="Times New Roman"/>
        </w:rPr>
        <w:t>thus</w:t>
      </w:r>
      <w:r w:rsidR="008B673F" w:rsidRPr="00B63403">
        <w:rPr>
          <w:rFonts w:ascii="Times New Roman" w:hAnsi="Times New Roman" w:cs="Times New Roman"/>
        </w:rPr>
        <w:t xml:space="preserve"> flood capital across innovations rational </w:t>
      </w:r>
      <w:r w:rsidR="00213DB9">
        <w:rPr>
          <w:rFonts w:ascii="Times New Roman" w:hAnsi="Times New Roman" w:cs="Times New Roman"/>
        </w:rPr>
        <w:t>investors would shun</w:t>
      </w:r>
      <w:r w:rsidR="00013A47" w:rsidRPr="00B63403">
        <w:rPr>
          <w:rFonts w:ascii="Times New Roman" w:hAnsi="Times New Roman" w:cs="Times New Roman"/>
        </w:rPr>
        <w:t>;</w:t>
      </w:r>
      <w:r w:rsidR="008B673F" w:rsidRPr="00B63403">
        <w:rPr>
          <w:rFonts w:ascii="Times New Roman" w:hAnsi="Times New Roman" w:cs="Times New Roman"/>
        </w:rPr>
        <w:t xml:space="preserve"> </w:t>
      </w:r>
      <w:r w:rsidR="00E325B4" w:rsidRPr="00B63403">
        <w:rPr>
          <w:rFonts w:ascii="Times New Roman" w:hAnsi="Times New Roman" w:cs="Times New Roman"/>
        </w:rPr>
        <w:t xml:space="preserve">and in volumes </w:t>
      </w:r>
      <w:r w:rsidR="007B4F50" w:rsidRPr="00B63403">
        <w:rPr>
          <w:rFonts w:ascii="Times New Roman" w:hAnsi="Times New Roman" w:cs="Times New Roman"/>
        </w:rPr>
        <w:t>government</w:t>
      </w:r>
      <w:r w:rsidR="00E325B4" w:rsidRPr="00B63403">
        <w:rPr>
          <w:rFonts w:ascii="Times New Roman" w:hAnsi="Times New Roman" w:cs="Times New Roman"/>
        </w:rPr>
        <w:t xml:space="preserve"> </w:t>
      </w:r>
      <w:r w:rsidR="00BB2982">
        <w:rPr>
          <w:rFonts w:ascii="Times New Roman" w:hAnsi="Times New Roman" w:cs="Times New Roman"/>
        </w:rPr>
        <w:t>programs</w:t>
      </w:r>
      <w:r w:rsidR="007B4F50" w:rsidRPr="00B63403">
        <w:rPr>
          <w:rFonts w:ascii="Times New Roman" w:hAnsi="Times New Roman" w:cs="Times New Roman"/>
        </w:rPr>
        <w:t xml:space="preserve"> could not </w:t>
      </w:r>
      <w:r w:rsidRPr="00B63403">
        <w:rPr>
          <w:rFonts w:ascii="Times New Roman" w:hAnsi="Times New Roman" w:cs="Times New Roman"/>
        </w:rPr>
        <w:t>match</w:t>
      </w:r>
      <w:r w:rsidR="00E325B4" w:rsidRPr="00B63403">
        <w:rPr>
          <w:rFonts w:ascii="Times New Roman" w:hAnsi="Times New Roman" w:cs="Times New Roman"/>
        </w:rPr>
        <w:t>.</w:t>
      </w:r>
      <w:r w:rsidR="00C7700C" w:rsidRPr="00B63403">
        <w:rPr>
          <w:rStyle w:val="FootnoteReference"/>
          <w:rFonts w:ascii="Times New Roman" w:hAnsi="Times New Roman" w:cs="Times New Roman"/>
        </w:rPr>
        <w:footnoteReference w:id="13"/>
      </w:r>
      <w:r w:rsidR="008B673F" w:rsidRPr="00B63403">
        <w:rPr>
          <w:rFonts w:ascii="Times New Roman" w:hAnsi="Times New Roman" w:cs="Times New Roman"/>
        </w:rPr>
        <w:t xml:space="preserve"> After the flood abates, the crash harms </w:t>
      </w:r>
      <w:r w:rsidR="007B4F50" w:rsidRPr="00B63403">
        <w:rPr>
          <w:rFonts w:ascii="Times New Roman" w:hAnsi="Times New Roman" w:cs="Times New Roman"/>
        </w:rPr>
        <w:t xml:space="preserve">small </w:t>
      </w:r>
      <w:r w:rsidR="008B673F" w:rsidRPr="00B63403">
        <w:rPr>
          <w:rFonts w:ascii="Times New Roman" w:hAnsi="Times New Roman" w:cs="Times New Roman"/>
        </w:rPr>
        <w:t xml:space="preserve">investors, corporate </w:t>
      </w:r>
      <w:r w:rsidR="007B4F50" w:rsidRPr="00B63403">
        <w:rPr>
          <w:rFonts w:ascii="Times New Roman" w:hAnsi="Times New Roman" w:cs="Times New Roman"/>
        </w:rPr>
        <w:t>acquirers (Moeller et al. 2005)</w:t>
      </w:r>
      <w:r w:rsidR="0034601B">
        <w:rPr>
          <w:rFonts w:ascii="Times New Roman" w:hAnsi="Times New Roman" w:cs="Times New Roman"/>
        </w:rPr>
        <w:t>,</w:t>
      </w:r>
      <w:r w:rsidR="007B4F50" w:rsidRPr="00B63403">
        <w:rPr>
          <w:rFonts w:ascii="Times New Roman" w:hAnsi="Times New Roman" w:cs="Times New Roman"/>
        </w:rPr>
        <w:t xml:space="preserve"> and even</w:t>
      </w:r>
      <w:r w:rsidR="008B673F" w:rsidRPr="00B63403">
        <w:rPr>
          <w:rFonts w:ascii="Times New Roman" w:hAnsi="Times New Roman" w:cs="Times New Roman"/>
        </w:rPr>
        <w:t xml:space="preserve"> venture</w:t>
      </w:r>
      <w:r w:rsidR="007B4F50" w:rsidRPr="00B63403">
        <w:rPr>
          <w:rFonts w:ascii="Times New Roman" w:hAnsi="Times New Roman" w:cs="Times New Roman"/>
        </w:rPr>
        <w:t xml:space="preserve"> capitalists (Kerr et al. 2014).</w:t>
      </w:r>
      <w:r w:rsidR="008B673F" w:rsidRPr="00B63403">
        <w:rPr>
          <w:rFonts w:ascii="Times New Roman" w:hAnsi="Times New Roman" w:cs="Times New Roman"/>
        </w:rPr>
        <w:t xml:space="preserve"> </w:t>
      </w:r>
      <w:r w:rsidR="007B4F50" w:rsidRPr="00B63403">
        <w:rPr>
          <w:rFonts w:ascii="Times New Roman" w:hAnsi="Times New Roman" w:cs="Times New Roman"/>
        </w:rPr>
        <w:t>But the technological progress that capital funded</w:t>
      </w:r>
      <w:r w:rsidR="009A6832">
        <w:rPr>
          <w:rFonts w:ascii="Times New Roman" w:hAnsi="Times New Roman" w:cs="Times New Roman"/>
        </w:rPr>
        <w:t>,</w:t>
      </w:r>
      <w:r w:rsidR="007B4F50" w:rsidRPr="00B63403">
        <w:rPr>
          <w:rFonts w:ascii="Times New Roman" w:hAnsi="Times New Roman" w:cs="Times New Roman"/>
        </w:rPr>
        <w:t xml:space="preserve"> and its large positive externalities</w:t>
      </w:r>
      <w:r w:rsidR="009A6832">
        <w:rPr>
          <w:rFonts w:ascii="Times New Roman" w:hAnsi="Times New Roman" w:cs="Times New Roman"/>
        </w:rPr>
        <w:t>,</w:t>
      </w:r>
      <w:r w:rsidR="007B4F50" w:rsidRPr="00B63403">
        <w:rPr>
          <w:rFonts w:ascii="Times New Roman" w:hAnsi="Times New Roman" w:cs="Times New Roman"/>
        </w:rPr>
        <w:t xml:space="preserve"> remain </w:t>
      </w:r>
      <w:r w:rsidR="008B673F" w:rsidRPr="00B63403">
        <w:rPr>
          <w:rFonts w:ascii="Times New Roman" w:hAnsi="Times New Roman" w:cs="Times New Roman"/>
        </w:rPr>
        <w:t xml:space="preserve">(Angeletos et al. 2010). The Crash of 1929 destroyed the wealth of investors in electric power grids, but the power grids remained. The 2000 crash erased the wealth of dot.com investors, but the internet remained.  </w:t>
      </w:r>
    </w:p>
    <w:p w14:paraId="68BBBD2A" w14:textId="7DA68EEF" w:rsidR="008B673F" w:rsidRPr="00B63403" w:rsidRDefault="00465597" w:rsidP="00465597">
      <w:pPr>
        <w:widowControl w:val="0"/>
        <w:spacing w:before="120" w:after="0" w:line="360" w:lineRule="auto"/>
        <w:ind w:firstLine="720"/>
        <w:jc w:val="both"/>
        <w:rPr>
          <w:rFonts w:ascii="Times New Roman" w:hAnsi="Times New Roman" w:cs="Times New Roman"/>
        </w:rPr>
      </w:pPr>
      <w:r>
        <w:rPr>
          <w:rFonts w:ascii="Times New Roman" w:hAnsi="Times New Roman" w:cs="Times New Roman"/>
        </w:rPr>
        <w:t xml:space="preserve">This may have special relevance for GPTs </w:t>
      </w:r>
      <w:r w:rsidR="00971454" w:rsidRPr="00B63403">
        <w:rPr>
          <w:rFonts w:ascii="Times New Roman" w:hAnsi="Times New Roman" w:cs="Times New Roman"/>
        </w:rPr>
        <w:t>positive network externalities</w:t>
      </w:r>
      <w:r w:rsidR="008B673F" w:rsidRPr="00B63403">
        <w:rPr>
          <w:rFonts w:ascii="Times New Roman" w:hAnsi="Times New Roman" w:cs="Times New Roman"/>
        </w:rPr>
        <w:t xml:space="preserve"> (Katz and Shapiro 1985; Liebowitz and Margolis 1994). </w:t>
      </w:r>
      <w:r>
        <w:rPr>
          <w:rFonts w:ascii="Times New Roman" w:hAnsi="Times New Roman" w:cs="Times New Roman"/>
        </w:rPr>
        <w:t>Recall that network externalities increase the value of an innovation as more people adopt it: a</w:t>
      </w:r>
      <w:r w:rsidR="008B673F" w:rsidRPr="00B63403">
        <w:rPr>
          <w:rFonts w:ascii="Times New Roman" w:hAnsi="Times New Roman" w:cs="Times New Roman"/>
        </w:rPr>
        <w:t xml:space="preserve"> telephone is a poor investment if yours is the only one, but grows increasingly valuable in an expanding telephone network. </w:t>
      </w:r>
      <w:r w:rsidR="004C3285">
        <w:rPr>
          <w:rFonts w:ascii="Times New Roman" w:hAnsi="Times New Roman" w:cs="Times New Roman"/>
        </w:rPr>
        <w:t>Rational agents in mainstream economics avoid such investments because they</w:t>
      </w:r>
      <w:r w:rsidR="008B673F" w:rsidRPr="00B63403">
        <w:rPr>
          <w:rFonts w:ascii="Times New Roman" w:hAnsi="Times New Roman" w:cs="Times New Roman"/>
        </w:rPr>
        <w:t xml:space="preserve"> </w:t>
      </w:r>
      <w:r w:rsidR="004C3285">
        <w:rPr>
          <w:rFonts w:ascii="Times New Roman" w:hAnsi="Times New Roman" w:cs="Times New Roman"/>
        </w:rPr>
        <w:t>cannot ensure others will invest too.  However, a Keynesian beauty contest generates just the sort of leap of faith necessary to roll out innovations with large</w:t>
      </w:r>
      <w:r>
        <w:rPr>
          <w:rFonts w:ascii="Times New Roman" w:hAnsi="Times New Roman" w:cs="Times New Roman"/>
        </w:rPr>
        <w:t xml:space="preserve"> network externalities</w:t>
      </w:r>
      <w:r w:rsidR="004C3285">
        <w:rPr>
          <w:rFonts w:ascii="Times New Roman" w:hAnsi="Times New Roman" w:cs="Times New Roman"/>
        </w:rPr>
        <w:t>.</w:t>
      </w:r>
      <w:r>
        <w:rPr>
          <w:rFonts w:ascii="Times New Roman" w:hAnsi="Times New Roman" w:cs="Times New Roman"/>
        </w:rPr>
        <w:t xml:space="preserve"> </w:t>
      </w:r>
      <w:r w:rsidR="004C3285">
        <w:rPr>
          <w:rFonts w:ascii="Times New Roman" w:hAnsi="Times New Roman" w:cs="Times New Roman"/>
        </w:rPr>
        <w:t xml:space="preserve"> </w:t>
      </w:r>
    </w:p>
    <w:p w14:paraId="68BBBD2B" w14:textId="622E270C" w:rsidR="008B673F" w:rsidRPr="00B63403" w:rsidRDefault="00B11E54" w:rsidP="0034601B">
      <w:pPr>
        <w:widowControl w:val="0"/>
        <w:spacing w:before="120" w:after="0" w:line="360" w:lineRule="auto"/>
        <w:ind w:firstLine="720"/>
        <w:jc w:val="both"/>
        <w:rPr>
          <w:rFonts w:ascii="Times New Roman" w:hAnsi="Times New Roman" w:cs="Times New Roman"/>
        </w:rPr>
      </w:pPr>
      <w:r>
        <w:rPr>
          <w:rFonts w:ascii="Times New Roman" w:hAnsi="Times New Roman" w:cs="Times New Roman"/>
        </w:rPr>
        <w:t xml:space="preserve">If </w:t>
      </w:r>
      <w:r w:rsidRPr="00B63403">
        <w:rPr>
          <w:rFonts w:ascii="Times New Roman" w:hAnsi="Times New Roman" w:cs="Times New Roman"/>
        </w:rPr>
        <w:t xml:space="preserve">manias have </w:t>
      </w:r>
      <w:r>
        <w:rPr>
          <w:rFonts w:ascii="Times New Roman" w:hAnsi="Times New Roman" w:cs="Times New Roman"/>
        </w:rPr>
        <w:t xml:space="preserve">these sorts of social benefits and if they outweigh the </w:t>
      </w:r>
      <w:r w:rsidRPr="00B63403">
        <w:rPr>
          <w:rFonts w:ascii="Times New Roman" w:hAnsi="Times New Roman" w:cs="Times New Roman"/>
        </w:rPr>
        <w:t xml:space="preserve">social costs of </w:t>
      </w:r>
      <w:r>
        <w:rPr>
          <w:rFonts w:ascii="Times New Roman" w:hAnsi="Times New Roman" w:cs="Times New Roman"/>
        </w:rPr>
        <w:t>panics and crashes,</w:t>
      </w:r>
      <w:r w:rsidR="008B673F" w:rsidRPr="00B63403">
        <w:rPr>
          <w:rFonts w:ascii="Times New Roman" w:hAnsi="Times New Roman" w:cs="Times New Roman"/>
        </w:rPr>
        <w:t xml:space="preserve"> </w:t>
      </w:r>
      <w:r>
        <w:rPr>
          <w:rFonts w:ascii="Times New Roman" w:hAnsi="Times New Roman" w:cs="Times New Roman"/>
        </w:rPr>
        <w:t>economists’</w:t>
      </w:r>
      <w:r w:rsidR="00013A47" w:rsidRPr="00B63403">
        <w:rPr>
          <w:rFonts w:ascii="Times New Roman" w:hAnsi="Times New Roman" w:cs="Times New Roman"/>
        </w:rPr>
        <w:t xml:space="preserve"> </w:t>
      </w:r>
      <w:r>
        <w:rPr>
          <w:rFonts w:ascii="Times New Roman" w:hAnsi="Times New Roman" w:cs="Times New Roman"/>
        </w:rPr>
        <w:t xml:space="preserve">scolding of </w:t>
      </w:r>
      <w:r w:rsidRPr="00B63403">
        <w:rPr>
          <w:rFonts w:ascii="Times New Roman" w:hAnsi="Times New Roman" w:cs="Times New Roman"/>
        </w:rPr>
        <w:t xml:space="preserve">bubble investors </w:t>
      </w:r>
      <w:r w:rsidR="008B673F" w:rsidRPr="00B63403">
        <w:rPr>
          <w:rFonts w:ascii="Times New Roman" w:hAnsi="Times New Roman" w:cs="Times New Roman"/>
        </w:rPr>
        <w:t xml:space="preserve">for </w:t>
      </w:r>
      <w:r>
        <w:rPr>
          <w:rFonts w:ascii="Times New Roman" w:hAnsi="Times New Roman" w:cs="Times New Roman"/>
        </w:rPr>
        <w:t>irrationality may be overwrought</w:t>
      </w:r>
      <w:r w:rsidR="008B673F" w:rsidRPr="00B63403">
        <w:rPr>
          <w:rFonts w:ascii="Times New Roman" w:hAnsi="Times New Roman" w:cs="Times New Roman"/>
        </w:rPr>
        <w:t xml:space="preserve"> (MacKay 1841; Cole 1720; Chancellor 1999; Reinhart and Rogoff 2009; Goldfarb and Kirsch 2019). Financial history </w:t>
      </w:r>
      <w:r w:rsidR="00013A47" w:rsidRPr="00B63403">
        <w:rPr>
          <w:rFonts w:ascii="Times New Roman" w:hAnsi="Times New Roman" w:cs="Times New Roman"/>
        </w:rPr>
        <w:t xml:space="preserve">illuminates </w:t>
      </w:r>
      <w:r w:rsidR="008B673F" w:rsidRPr="00B63403">
        <w:rPr>
          <w:rFonts w:ascii="Times New Roman" w:hAnsi="Times New Roman" w:cs="Times New Roman"/>
        </w:rPr>
        <w:t xml:space="preserve">this trade-off.    </w:t>
      </w:r>
    </w:p>
    <w:p w14:paraId="7E258532" w14:textId="15AFCA2E" w:rsidR="00705BEB" w:rsidRPr="00B63403" w:rsidRDefault="008B673F" w:rsidP="0034601B">
      <w:pPr>
        <w:widowControl w:val="0"/>
        <w:spacing w:before="120" w:after="0" w:line="360" w:lineRule="auto"/>
        <w:jc w:val="both"/>
        <w:rPr>
          <w:rFonts w:ascii="Times New Roman" w:hAnsi="Times New Roman" w:cs="Times New Roman"/>
          <w:b/>
          <w:sz w:val="28"/>
        </w:rPr>
      </w:pPr>
      <w:r w:rsidRPr="00B63403">
        <w:rPr>
          <w:rFonts w:ascii="Times New Roman" w:hAnsi="Times New Roman" w:cs="Times New Roman"/>
          <w:b/>
          <w:sz w:val="28"/>
        </w:rPr>
        <w:t xml:space="preserve">4. </w:t>
      </w:r>
      <w:r w:rsidRPr="00B63403">
        <w:rPr>
          <w:rFonts w:ascii="Times New Roman" w:hAnsi="Times New Roman" w:cs="Times New Roman"/>
          <w:b/>
          <w:sz w:val="28"/>
        </w:rPr>
        <w:tab/>
      </w:r>
      <w:r w:rsidR="00B11E54" w:rsidRPr="00B11E54">
        <w:rPr>
          <w:rFonts w:ascii="Times New Roman" w:hAnsi="Times New Roman" w:cs="Times New Roman"/>
          <w:b/>
          <w:sz w:val="28"/>
        </w:rPr>
        <w:t xml:space="preserve">Bubbles for Needham?    </w:t>
      </w:r>
    </w:p>
    <w:p w14:paraId="58DD263A" w14:textId="465F95E5" w:rsidR="00E67F38" w:rsidRPr="00B63403" w:rsidRDefault="00B11E54" w:rsidP="00E67F38">
      <w:pPr>
        <w:widowControl w:val="0"/>
        <w:spacing w:before="120" w:after="0" w:line="360" w:lineRule="auto"/>
        <w:jc w:val="both"/>
        <w:rPr>
          <w:rFonts w:ascii="Times New Roman" w:hAnsi="Times New Roman" w:cs="Times New Roman"/>
        </w:rPr>
      </w:pPr>
      <w:r>
        <w:rPr>
          <w:rFonts w:ascii="Times New Roman" w:hAnsi="Times New Roman" w:cs="Times New Roman"/>
        </w:rPr>
        <w:t xml:space="preserve">Two puzzles prominent in </w:t>
      </w:r>
      <w:r w:rsidR="00EF336B" w:rsidRPr="00B63403">
        <w:rPr>
          <w:rFonts w:ascii="Times New Roman" w:hAnsi="Times New Roman" w:cs="Times New Roman"/>
        </w:rPr>
        <w:t xml:space="preserve">Financial History </w:t>
      </w:r>
      <w:r>
        <w:rPr>
          <w:rFonts w:ascii="Times New Roman" w:hAnsi="Times New Roman" w:cs="Times New Roman"/>
        </w:rPr>
        <w:t xml:space="preserve">research </w:t>
      </w:r>
      <w:r w:rsidR="009A6832">
        <w:rPr>
          <w:rFonts w:ascii="Times New Roman" w:hAnsi="Times New Roman" w:cs="Times New Roman"/>
        </w:rPr>
        <w:t>help organize the</w:t>
      </w:r>
      <w:r w:rsidR="00E67F38">
        <w:rPr>
          <w:rFonts w:ascii="Times New Roman" w:hAnsi="Times New Roman" w:cs="Times New Roman"/>
        </w:rPr>
        <w:t xml:space="preserve"> above issues. The first is Needham’s (2004) question “Why did the West, and not China, get rich first?”</w:t>
      </w:r>
      <w:r w:rsidR="00F92200">
        <w:rPr>
          <w:rFonts w:ascii="Times New Roman" w:hAnsi="Times New Roman" w:cs="Times New Roman"/>
        </w:rPr>
        <w:t xml:space="preserve"> (Shin 2018).</w:t>
      </w:r>
      <w:r w:rsidR="00E67F38">
        <w:rPr>
          <w:rFonts w:ascii="Times New Roman" w:hAnsi="Times New Roman" w:cs="Times New Roman"/>
        </w:rPr>
        <w:t xml:space="preserve"> The second is that irregularly recurring</w:t>
      </w:r>
      <w:r w:rsidR="00E67F38" w:rsidRPr="00B63403">
        <w:rPr>
          <w:rFonts w:ascii="Times New Roman" w:hAnsi="Times New Roman" w:cs="Times New Roman"/>
        </w:rPr>
        <w:t xml:space="preserve"> stock market bubbles are historically associated with surges in innovation and prosperity</w:t>
      </w:r>
      <w:r w:rsidR="00F92200">
        <w:rPr>
          <w:rFonts w:ascii="Times New Roman" w:hAnsi="Times New Roman" w:cs="Times New Roman"/>
        </w:rPr>
        <w:t xml:space="preserve"> (</w:t>
      </w:r>
      <w:r w:rsidR="00F92200">
        <w:rPr>
          <w:rFonts w:ascii="Times New Roman" w:hAnsi="Times New Roman" w:cs="Times New Roman"/>
          <w:lang w:val="en-US"/>
        </w:rPr>
        <w:t xml:space="preserve">Janeway </w:t>
      </w:r>
      <w:r w:rsidR="00F92200" w:rsidRPr="000B5E81">
        <w:rPr>
          <w:rFonts w:ascii="Times New Roman" w:hAnsi="Times New Roman" w:cs="Times New Roman"/>
          <w:lang w:val="en-US"/>
        </w:rPr>
        <w:t>2018</w:t>
      </w:r>
      <w:r w:rsidR="00F92200">
        <w:rPr>
          <w:rFonts w:ascii="Times New Roman" w:hAnsi="Times New Roman" w:cs="Times New Roman"/>
          <w:lang w:val="en-US"/>
        </w:rPr>
        <w:t>;</w:t>
      </w:r>
      <w:r w:rsidR="00F92200" w:rsidRPr="000B5E81">
        <w:rPr>
          <w:rFonts w:ascii="Times New Roman" w:hAnsi="Times New Roman" w:cs="Times New Roman"/>
          <w:lang w:val="en-US"/>
        </w:rPr>
        <w:t xml:space="preserve"> </w:t>
      </w:r>
      <w:r w:rsidR="00F92200" w:rsidRPr="000B5E81">
        <w:rPr>
          <w:rFonts w:ascii="Times New Roman" w:hAnsi="Times New Roman" w:cs="Times New Roman"/>
          <w:color w:val="222222"/>
          <w:shd w:val="clear" w:color="auto" w:fill="FFFFFF"/>
        </w:rPr>
        <w:t>Aliber and Kindleberger</w:t>
      </w:r>
      <w:r w:rsidR="00F92200">
        <w:rPr>
          <w:rFonts w:ascii="Times New Roman" w:hAnsi="Times New Roman" w:cs="Times New Roman"/>
          <w:lang w:val="en-US"/>
        </w:rPr>
        <w:t xml:space="preserve"> 2015</w:t>
      </w:r>
      <w:r w:rsidR="00F92200">
        <w:rPr>
          <w:rFonts w:ascii="Times New Roman" w:hAnsi="Times New Roman" w:cs="Times New Roman"/>
        </w:rPr>
        <w:t>)</w:t>
      </w:r>
      <w:r w:rsidR="00E67F38" w:rsidRPr="00B63403">
        <w:rPr>
          <w:rFonts w:ascii="Times New Roman" w:hAnsi="Times New Roman" w:cs="Times New Roman"/>
        </w:rPr>
        <w:t>.</w:t>
      </w:r>
    </w:p>
    <w:p w14:paraId="37105BC2" w14:textId="4E065475" w:rsidR="00E67F38" w:rsidRPr="00B63403" w:rsidRDefault="00E67F38" w:rsidP="00E67F38">
      <w:pPr>
        <w:widowControl w:val="0"/>
        <w:spacing w:before="120" w:after="0" w:line="360" w:lineRule="auto"/>
        <w:jc w:val="both"/>
        <w:rPr>
          <w:rFonts w:ascii="Times New Roman" w:hAnsi="Times New Roman" w:cs="Times New Roman"/>
          <w:b/>
        </w:rPr>
      </w:pPr>
      <w:r w:rsidRPr="00B63403">
        <w:rPr>
          <w:rFonts w:ascii="Times New Roman" w:hAnsi="Times New Roman" w:cs="Times New Roman"/>
          <w:b/>
          <w:sz w:val="24"/>
        </w:rPr>
        <w:t xml:space="preserve">4.1 </w:t>
      </w:r>
      <w:r w:rsidRPr="00B63403">
        <w:rPr>
          <w:rFonts w:ascii="Times New Roman" w:hAnsi="Times New Roman" w:cs="Times New Roman"/>
          <w:b/>
          <w:sz w:val="24"/>
        </w:rPr>
        <w:tab/>
      </w:r>
      <w:r>
        <w:rPr>
          <w:rFonts w:ascii="Times New Roman" w:hAnsi="Times New Roman" w:cs="Times New Roman"/>
          <w:b/>
          <w:sz w:val="24"/>
        </w:rPr>
        <w:t>Needham’s Question</w:t>
      </w:r>
      <w:r w:rsidRPr="00B63403">
        <w:rPr>
          <w:rFonts w:ascii="Times New Roman" w:hAnsi="Times New Roman" w:cs="Times New Roman"/>
          <w:b/>
          <w:sz w:val="24"/>
        </w:rPr>
        <w:t xml:space="preserve"> </w:t>
      </w:r>
    </w:p>
    <w:p w14:paraId="68BBBD2D" w14:textId="31443F1C" w:rsidR="008B673F" w:rsidRDefault="008B673F"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 xml:space="preserve">Until recent centuries, almost everyone everywhere lived in indistinguishably abysmal poverty (Bolt and Van Zanden 2020). Then, beginning in the early 1600s, country after </w:t>
      </w:r>
      <w:r w:rsidR="00B20355" w:rsidRPr="00B63403">
        <w:rPr>
          <w:rFonts w:ascii="Times New Roman" w:hAnsi="Times New Roman" w:cs="Times New Roman"/>
        </w:rPr>
        <w:t>country</w:t>
      </w:r>
      <w:r w:rsidRPr="00B63403">
        <w:rPr>
          <w:rFonts w:ascii="Times New Roman" w:hAnsi="Times New Roman" w:cs="Times New Roman"/>
        </w:rPr>
        <w:t xml:space="preserve"> </w:t>
      </w:r>
      <w:r w:rsidR="00B20355" w:rsidRPr="00B63403">
        <w:rPr>
          <w:rFonts w:ascii="Times New Roman" w:hAnsi="Times New Roman" w:cs="Times New Roman"/>
        </w:rPr>
        <w:t>escaped poverty</w:t>
      </w:r>
      <w:r w:rsidRPr="00B63403">
        <w:rPr>
          <w:rFonts w:ascii="Times New Roman" w:hAnsi="Times New Roman" w:cs="Times New Roman"/>
        </w:rPr>
        <w:t xml:space="preserve"> (Deaton 2013). Science historian Joseph Needham (2004) documents China’s</w:t>
      </w:r>
      <w:r w:rsidR="009A6832">
        <w:rPr>
          <w:rFonts w:ascii="Times New Roman" w:hAnsi="Times New Roman" w:cs="Times New Roman"/>
        </w:rPr>
        <w:t xml:space="preserve"> historic</w:t>
      </w:r>
      <w:r w:rsidRPr="00B63403">
        <w:rPr>
          <w:rFonts w:ascii="Times New Roman" w:hAnsi="Times New Roman" w:cs="Times New Roman"/>
        </w:rPr>
        <w:t xml:space="preserve"> technological superiority and asks “</w:t>
      </w:r>
      <w:r w:rsidR="00971454" w:rsidRPr="00B63403">
        <w:rPr>
          <w:rFonts w:ascii="Times New Roman" w:hAnsi="Times New Roman" w:cs="Times New Roman"/>
        </w:rPr>
        <w:t>W</w:t>
      </w:r>
      <w:r w:rsidRPr="00B63403">
        <w:rPr>
          <w:rFonts w:ascii="Times New Roman" w:hAnsi="Times New Roman" w:cs="Times New Roman"/>
        </w:rPr>
        <w:t xml:space="preserve">hy wasn’t China first?”  </w:t>
      </w:r>
    </w:p>
    <w:p w14:paraId="68BBBD2E" w14:textId="48D75AD3" w:rsidR="008B673F" w:rsidRDefault="00F159F9"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Baumol (1990) describes major Chinese innovations sitting unused until rediscovered in the West</w:t>
      </w:r>
      <w:r>
        <w:rPr>
          <w:rFonts w:ascii="Times New Roman" w:hAnsi="Times New Roman" w:cs="Times New Roman"/>
        </w:rPr>
        <w:t>;</w:t>
      </w:r>
      <w:r w:rsidRPr="00B63403">
        <w:rPr>
          <w:rFonts w:ascii="Times New Roman" w:hAnsi="Times New Roman" w:cs="Times New Roman"/>
        </w:rPr>
        <w:t xml:space="preserve"> and argues initially unique</w:t>
      </w:r>
      <w:r>
        <w:rPr>
          <w:rFonts w:ascii="Times New Roman" w:hAnsi="Times New Roman" w:cs="Times New Roman"/>
        </w:rPr>
        <w:t>ly</w:t>
      </w:r>
      <w:r w:rsidRPr="00B63403">
        <w:rPr>
          <w:rFonts w:ascii="Times New Roman" w:hAnsi="Times New Roman" w:cs="Times New Roman"/>
        </w:rPr>
        <w:t xml:space="preserve"> Western institutions encouraged </w:t>
      </w:r>
      <w:r>
        <w:rPr>
          <w:rFonts w:ascii="Times New Roman" w:hAnsi="Times New Roman" w:cs="Times New Roman"/>
        </w:rPr>
        <w:t>these innovations’ applications in business</w:t>
      </w:r>
      <w:r w:rsidRPr="00B63403">
        <w:rPr>
          <w:rFonts w:ascii="Times New Roman" w:hAnsi="Times New Roman" w:cs="Times New Roman"/>
        </w:rPr>
        <w:t xml:space="preserve">. </w:t>
      </w:r>
      <w:r w:rsidR="008B673F" w:rsidRPr="00B63403">
        <w:rPr>
          <w:rFonts w:ascii="Times New Roman" w:hAnsi="Times New Roman" w:cs="Times New Roman"/>
        </w:rPr>
        <w:t xml:space="preserve">Incomplete answers include </w:t>
      </w:r>
      <w:r>
        <w:rPr>
          <w:rFonts w:ascii="Times New Roman" w:hAnsi="Times New Roman" w:cs="Times New Roman"/>
        </w:rPr>
        <w:t xml:space="preserve">capital from </w:t>
      </w:r>
      <w:r w:rsidR="008B673F" w:rsidRPr="00B63403">
        <w:rPr>
          <w:rFonts w:ascii="Times New Roman" w:hAnsi="Times New Roman" w:cs="Times New Roman"/>
        </w:rPr>
        <w:t xml:space="preserve">natural resources or </w:t>
      </w:r>
      <w:r>
        <w:rPr>
          <w:rFonts w:ascii="Times New Roman" w:hAnsi="Times New Roman" w:cs="Times New Roman"/>
        </w:rPr>
        <w:t>its</w:t>
      </w:r>
      <w:r w:rsidR="008B673F" w:rsidRPr="00B63403">
        <w:rPr>
          <w:rFonts w:ascii="Times New Roman" w:hAnsi="Times New Roman" w:cs="Times New Roman"/>
        </w:rPr>
        <w:t xml:space="preserve"> absence (Sachs and Warner 2001; Morck and Nakamura 2018), </w:t>
      </w:r>
      <w:r>
        <w:rPr>
          <w:rFonts w:ascii="Times New Roman" w:hAnsi="Times New Roman" w:cs="Times New Roman"/>
        </w:rPr>
        <w:t>capital from</w:t>
      </w:r>
      <w:r w:rsidR="008B673F" w:rsidRPr="00B63403">
        <w:rPr>
          <w:rFonts w:ascii="Times New Roman" w:hAnsi="Times New Roman" w:cs="Times New Roman"/>
        </w:rPr>
        <w:t xml:space="preserve"> imperialism-plus-slavery (e.g. Baptist 2014)</w:t>
      </w:r>
      <w:r>
        <w:rPr>
          <w:rFonts w:ascii="Times New Roman" w:hAnsi="Times New Roman" w:cs="Times New Roman"/>
        </w:rPr>
        <w:t xml:space="preserve">, and the patent, invented in renaissance </w:t>
      </w:r>
      <w:r w:rsidRPr="00B0597B">
        <w:rPr>
          <w:rFonts w:ascii="Times New Roman" w:hAnsi="Times New Roman" w:cs="Times New Roman"/>
        </w:rPr>
        <w:t>Venice</w:t>
      </w:r>
      <w:r>
        <w:rPr>
          <w:rFonts w:ascii="Times New Roman" w:hAnsi="Times New Roman" w:cs="Times New Roman"/>
        </w:rPr>
        <w:t xml:space="preserve"> (Landes 1998)</w:t>
      </w:r>
      <w:r w:rsidR="008B673F" w:rsidRPr="00B63403">
        <w:rPr>
          <w:rFonts w:ascii="Times New Roman" w:hAnsi="Times New Roman" w:cs="Times New Roman"/>
        </w:rPr>
        <w:t xml:space="preserve">. But abundant (or absent) natural resources are not unique to </w:t>
      </w:r>
      <w:r w:rsidR="00971454" w:rsidRPr="00B63403">
        <w:rPr>
          <w:rFonts w:ascii="Times New Roman" w:hAnsi="Times New Roman" w:cs="Times New Roman"/>
        </w:rPr>
        <w:t>the</w:t>
      </w:r>
      <w:r w:rsidR="008B673F" w:rsidRPr="00B63403">
        <w:rPr>
          <w:rFonts w:ascii="Times New Roman" w:hAnsi="Times New Roman" w:cs="Times New Roman"/>
        </w:rPr>
        <w:t xml:space="preserve"> countries </w:t>
      </w:r>
      <w:r w:rsidR="00971454" w:rsidRPr="00B63403">
        <w:rPr>
          <w:rFonts w:ascii="Times New Roman" w:hAnsi="Times New Roman" w:cs="Times New Roman"/>
        </w:rPr>
        <w:t>that escaped</w:t>
      </w:r>
      <w:r w:rsidR="008B673F" w:rsidRPr="00B63403">
        <w:rPr>
          <w:rFonts w:ascii="Times New Roman" w:hAnsi="Times New Roman" w:cs="Times New Roman"/>
        </w:rPr>
        <w:t>; nor are imperialism and slavery</w:t>
      </w:r>
      <w:r>
        <w:rPr>
          <w:rFonts w:ascii="Times New Roman" w:hAnsi="Times New Roman" w:cs="Times New Roman"/>
        </w:rPr>
        <w:t>; and</w:t>
      </w:r>
      <w:r w:rsidR="00B0597B">
        <w:rPr>
          <w:rFonts w:ascii="Times New Roman" w:hAnsi="Times New Roman" w:cs="Times New Roman"/>
        </w:rPr>
        <w:t xml:space="preserve"> Moser’s (2018) </w:t>
      </w:r>
      <w:r>
        <w:rPr>
          <w:rFonts w:ascii="Times New Roman" w:hAnsi="Times New Roman" w:cs="Times New Roman"/>
        </w:rPr>
        <w:t>concludes</w:t>
      </w:r>
      <w:r w:rsidR="00B0597B">
        <w:rPr>
          <w:rFonts w:ascii="Times New Roman" w:hAnsi="Times New Roman" w:cs="Times New Roman"/>
        </w:rPr>
        <w:t xml:space="preserve"> </w:t>
      </w:r>
      <w:r>
        <w:rPr>
          <w:rFonts w:ascii="Times New Roman" w:hAnsi="Times New Roman" w:cs="Times New Roman"/>
        </w:rPr>
        <w:t xml:space="preserve">patents have, at best, an ambivalent contribution.  </w:t>
      </w:r>
    </w:p>
    <w:p w14:paraId="68BBBD2F" w14:textId="0B9DBFD0" w:rsidR="008B673F" w:rsidRPr="00B63403" w:rsidRDefault="00F92200" w:rsidP="0034601B">
      <w:pPr>
        <w:widowControl w:val="0"/>
        <w:spacing w:before="120" w:after="0" w:line="360" w:lineRule="auto"/>
        <w:ind w:firstLine="720"/>
        <w:jc w:val="both"/>
        <w:rPr>
          <w:rFonts w:ascii="Times New Roman" w:hAnsi="Times New Roman" w:cs="Times New Roman"/>
        </w:rPr>
      </w:pPr>
      <w:r>
        <w:rPr>
          <w:rFonts w:ascii="Times New Roman" w:hAnsi="Times New Roman" w:cs="Times New Roman"/>
        </w:rPr>
        <w:t>Rosenberg and Birdzel</w:t>
      </w:r>
      <w:r w:rsidR="00963CF8">
        <w:rPr>
          <w:rFonts w:ascii="Times New Roman" w:hAnsi="Times New Roman" w:cs="Times New Roman"/>
        </w:rPr>
        <w:t>’s</w:t>
      </w:r>
      <w:r>
        <w:rPr>
          <w:rFonts w:ascii="Times New Roman" w:hAnsi="Times New Roman" w:cs="Times New Roman"/>
        </w:rPr>
        <w:t xml:space="preserve"> (1986)</w:t>
      </w:r>
      <w:r w:rsidR="00963CF8">
        <w:rPr>
          <w:rFonts w:ascii="Times New Roman" w:hAnsi="Times New Roman" w:cs="Times New Roman"/>
        </w:rPr>
        <w:t xml:space="preserve"> finding that </w:t>
      </w:r>
      <w:r w:rsidR="008B673F" w:rsidRPr="00B63403">
        <w:rPr>
          <w:rFonts w:ascii="Times New Roman" w:hAnsi="Times New Roman" w:cs="Times New Roman"/>
        </w:rPr>
        <w:t xml:space="preserve">countries </w:t>
      </w:r>
      <w:r w:rsidR="00963CF8">
        <w:rPr>
          <w:rFonts w:ascii="Times New Roman" w:hAnsi="Times New Roman" w:cs="Times New Roman"/>
        </w:rPr>
        <w:t>escaped</w:t>
      </w:r>
      <w:r w:rsidR="008B673F" w:rsidRPr="00B63403">
        <w:rPr>
          <w:rFonts w:ascii="Times New Roman" w:hAnsi="Times New Roman" w:cs="Times New Roman"/>
        </w:rPr>
        <w:t xml:space="preserve"> poverty in step with </w:t>
      </w:r>
      <w:r>
        <w:rPr>
          <w:rFonts w:ascii="Times New Roman" w:hAnsi="Times New Roman" w:cs="Times New Roman"/>
        </w:rPr>
        <w:t xml:space="preserve">the </w:t>
      </w:r>
      <w:r w:rsidR="00963CF8">
        <w:rPr>
          <w:rFonts w:ascii="Times New Roman" w:hAnsi="Times New Roman" w:cs="Times New Roman"/>
        </w:rPr>
        <w:t>local rise</w:t>
      </w:r>
      <w:r>
        <w:rPr>
          <w:rFonts w:ascii="Times New Roman" w:hAnsi="Times New Roman" w:cs="Times New Roman"/>
        </w:rPr>
        <w:t xml:space="preserve"> of </w:t>
      </w:r>
      <w:r w:rsidR="008B673F" w:rsidRPr="00B63403">
        <w:rPr>
          <w:rFonts w:ascii="Times New Roman" w:hAnsi="Times New Roman" w:cs="Times New Roman"/>
        </w:rPr>
        <w:t>stock</w:t>
      </w:r>
      <w:r w:rsidR="00B20355" w:rsidRPr="00B63403">
        <w:rPr>
          <w:rFonts w:ascii="Times New Roman" w:hAnsi="Times New Roman" w:cs="Times New Roman"/>
        </w:rPr>
        <w:t xml:space="preserve"> market</w:t>
      </w:r>
      <w:r w:rsidR="00902046">
        <w:rPr>
          <w:rFonts w:ascii="Times New Roman" w:hAnsi="Times New Roman" w:cs="Times New Roman"/>
        </w:rPr>
        <w:t xml:space="preserve"> financing</w:t>
      </w:r>
      <w:r>
        <w:rPr>
          <w:rFonts w:ascii="Times New Roman" w:hAnsi="Times New Roman" w:cs="Times New Roman"/>
        </w:rPr>
        <w:t xml:space="preserve">, </w:t>
      </w:r>
      <w:r w:rsidR="00963CF8">
        <w:rPr>
          <w:rFonts w:ascii="Times New Roman" w:hAnsi="Times New Roman" w:cs="Times New Roman"/>
        </w:rPr>
        <w:t>may point to</w:t>
      </w:r>
      <w:r>
        <w:rPr>
          <w:rFonts w:ascii="Times New Roman" w:hAnsi="Times New Roman" w:cs="Times New Roman"/>
        </w:rPr>
        <w:t xml:space="preserve"> a </w:t>
      </w:r>
      <w:r w:rsidR="00902046">
        <w:rPr>
          <w:rFonts w:ascii="Times New Roman" w:hAnsi="Times New Roman" w:cs="Times New Roman"/>
        </w:rPr>
        <w:t>fuller</w:t>
      </w:r>
      <w:r>
        <w:rPr>
          <w:rFonts w:ascii="Times New Roman" w:hAnsi="Times New Roman" w:cs="Times New Roman"/>
        </w:rPr>
        <w:t xml:space="preserve"> answer to Needham. S</w:t>
      </w:r>
      <w:r w:rsidR="008B673F" w:rsidRPr="00B63403">
        <w:rPr>
          <w:rFonts w:ascii="Times New Roman" w:hAnsi="Times New Roman" w:cs="Times New Roman"/>
        </w:rPr>
        <w:t xml:space="preserve">tock markets </w:t>
      </w:r>
      <w:r w:rsidR="00902046">
        <w:rPr>
          <w:rFonts w:ascii="Times New Roman" w:hAnsi="Times New Roman" w:cs="Times New Roman"/>
        </w:rPr>
        <w:t>let</w:t>
      </w:r>
      <w:r w:rsidR="008B673F" w:rsidRPr="00B63403">
        <w:rPr>
          <w:rFonts w:ascii="Times New Roman" w:hAnsi="Times New Roman" w:cs="Times New Roman"/>
        </w:rPr>
        <w:t xml:space="preserve"> Kindleberger </w:t>
      </w:r>
      <w:r w:rsidR="00963CF8">
        <w:rPr>
          <w:rFonts w:ascii="Times New Roman" w:hAnsi="Times New Roman" w:cs="Times New Roman"/>
        </w:rPr>
        <w:t>C</w:t>
      </w:r>
      <w:r w:rsidR="008B673F" w:rsidRPr="00B63403">
        <w:rPr>
          <w:rFonts w:ascii="Times New Roman" w:hAnsi="Times New Roman" w:cs="Times New Roman"/>
        </w:rPr>
        <w:t>ycles</w:t>
      </w:r>
      <w:r w:rsidR="00B20355" w:rsidRPr="00B63403">
        <w:rPr>
          <w:rFonts w:ascii="Times New Roman" w:hAnsi="Times New Roman" w:cs="Times New Roman"/>
        </w:rPr>
        <w:t xml:space="preserve"> </w:t>
      </w:r>
      <w:r w:rsidR="008B673F" w:rsidRPr="00B63403">
        <w:rPr>
          <w:rFonts w:ascii="Times New Roman" w:hAnsi="Times New Roman" w:cs="Times New Roman"/>
        </w:rPr>
        <w:t xml:space="preserve">intermittently </w:t>
      </w:r>
      <w:r w:rsidR="00902046">
        <w:rPr>
          <w:rFonts w:ascii="Times New Roman" w:hAnsi="Times New Roman" w:cs="Times New Roman"/>
        </w:rPr>
        <w:t>flood</w:t>
      </w:r>
      <w:r w:rsidR="008B673F" w:rsidRPr="00B63403">
        <w:rPr>
          <w:rFonts w:ascii="Times New Roman" w:hAnsi="Times New Roman" w:cs="Times New Roman"/>
        </w:rPr>
        <w:t xml:space="preserve"> hot new technologies with capital</w:t>
      </w:r>
      <w:r w:rsidR="00902046">
        <w:rPr>
          <w:rFonts w:ascii="Times New Roman" w:hAnsi="Times New Roman" w:cs="Times New Roman"/>
        </w:rPr>
        <w:t xml:space="preserve">, create positive externalities, and lift country after country out of poverty. This section reviews research specifically relevant to this hypothesis.  </w:t>
      </w:r>
      <w:r w:rsidR="008B673F" w:rsidRPr="00B63403">
        <w:rPr>
          <w:rFonts w:ascii="Times New Roman" w:hAnsi="Times New Roman" w:cs="Times New Roman"/>
        </w:rPr>
        <w:t xml:space="preserve"> </w:t>
      </w:r>
      <w:r w:rsidR="00902046">
        <w:rPr>
          <w:rFonts w:ascii="Times New Roman" w:hAnsi="Times New Roman" w:cs="Times New Roman"/>
        </w:rPr>
        <w:t xml:space="preserve"> </w:t>
      </w:r>
    </w:p>
    <w:p w14:paraId="68BBBD30" w14:textId="3F921376" w:rsidR="008B673F" w:rsidRPr="00B63403" w:rsidRDefault="008B673F" w:rsidP="0034601B">
      <w:pPr>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4.</w:t>
      </w:r>
      <w:r w:rsidR="00705BEB" w:rsidRPr="00B63403">
        <w:rPr>
          <w:rFonts w:ascii="Times New Roman" w:hAnsi="Times New Roman" w:cs="Times New Roman"/>
          <w:b/>
          <w:sz w:val="24"/>
        </w:rPr>
        <w:t>2</w:t>
      </w:r>
      <w:r w:rsidRPr="00B63403">
        <w:rPr>
          <w:rFonts w:ascii="Times New Roman" w:hAnsi="Times New Roman" w:cs="Times New Roman"/>
          <w:b/>
          <w:sz w:val="24"/>
        </w:rPr>
        <w:tab/>
        <w:t>The first stock market and the first mania</w:t>
      </w:r>
    </w:p>
    <w:p w14:paraId="68BBBD31" w14:textId="432AEEE2" w:rsidR="008B673F" w:rsidRPr="00B63403" w:rsidRDefault="008B673F"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 xml:space="preserve">In the early 1600s, new mathematics </w:t>
      </w:r>
      <w:r w:rsidR="00195C60">
        <w:rPr>
          <w:rFonts w:ascii="Times New Roman" w:hAnsi="Times New Roman" w:cs="Times New Roman"/>
        </w:rPr>
        <w:t>revolutionized</w:t>
      </w:r>
      <w:r w:rsidRPr="00B63403">
        <w:rPr>
          <w:rFonts w:ascii="Times New Roman" w:hAnsi="Times New Roman" w:cs="Times New Roman"/>
        </w:rPr>
        <w:t xml:space="preserve"> oceanic navigation (Davids 2015, Levy-Eichel 2015). Amsterdam</w:t>
      </w:r>
      <w:r w:rsidR="00963CF8">
        <w:rPr>
          <w:rFonts w:ascii="Times New Roman" w:hAnsi="Times New Roman" w:cs="Times New Roman"/>
        </w:rPr>
        <w:t xml:space="preserve"> navigation</w:t>
      </w:r>
      <w:r w:rsidRPr="00B63403">
        <w:rPr>
          <w:rFonts w:ascii="Times New Roman" w:hAnsi="Times New Roman" w:cs="Times New Roman"/>
        </w:rPr>
        <w:t xml:space="preserve"> schools </w:t>
      </w:r>
      <w:r w:rsidR="00971454" w:rsidRPr="00B63403">
        <w:rPr>
          <w:rFonts w:ascii="Times New Roman" w:hAnsi="Times New Roman" w:cs="Times New Roman"/>
        </w:rPr>
        <w:t>taught</w:t>
      </w:r>
      <w:r w:rsidR="00C54524" w:rsidRPr="00B63403">
        <w:rPr>
          <w:rFonts w:ascii="Times New Roman" w:hAnsi="Times New Roman" w:cs="Times New Roman"/>
        </w:rPr>
        <w:t xml:space="preserve"> </w:t>
      </w:r>
      <w:r w:rsidRPr="00B63403">
        <w:rPr>
          <w:rFonts w:ascii="Times New Roman" w:hAnsi="Times New Roman" w:cs="Times New Roman"/>
        </w:rPr>
        <w:t>Mercator projections, tri</w:t>
      </w:r>
      <w:r w:rsidR="00B20355" w:rsidRPr="00B63403">
        <w:rPr>
          <w:rFonts w:ascii="Times New Roman" w:hAnsi="Times New Roman" w:cs="Times New Roman"/>
        </w:rPr>
        <w:t xml:space="preserve">gonometry, logarithms and </w:t>
      </w:r>
      <w:r w:rsidR="003A780E">
        <w:rPr>
          <w:rFonts w:ascii="Times New Roman" w:hAnsi="Times New Roman" w:cs="Times New Roman"/>
        </w:rPr>
        <w:t>slide-rules</w:t>
      </w:r>
      <w:r w:rsidRPr="00B63403">
        <w:rPr>
          <w:rFonts w:ascii="Times New Roman" w:hAnsi="Times New Roman" w:cs="Times New Roman"/>
        </w:rPr>
        <w:t xml:space="preserve">. Their </w:t>
      </w:r>
      <w:r w:rsidR="00971454" w:rsidRPr="00B63403">
        <w:rPr>
          <w:rFonts w:ascii="Times New Roman" w:hAnsi="Times New Roman" w:cs="Times New Roman"/>
        </w:rPr>
        <w:t>alumni</w:t>
      </w:r>
      <w:r w:rsidRPr="00B63403">
        <w:rPr>
          <w:rFonts w:ascii="Times New Roman" w:hAnsi="Times New Roman" w:cs="Times New Roman"/>
        </w:rPr>
        <w:t xml:space="preserve"> were the era’s </w:t>
      </w:r>
      <w:r w:rsidR="0045169A" w:rsidRPr="00B63403">
        <w:rPr>
          <w:rFonts w:ascii="Times New Roman" w:hAnsi="Times New Roman" w:cs="Times New Roman"/>
        </w:rPr>
        <w:t>high-tech</w:t>
      </w:r>
      <w:r w:rsidRPr="00B63403">
        <w:rPr>
          <w:rFonts w:ascii="Times New Roman" w:hAnsi="Times New Roman" w:cs="Times New Roman"/>
        </w:rPr>
        <w:t xml:space="preserve"> stars. Amsterdam also organized the modern world’s first stock market to trade shares in the Dutch East Indies Company, whose spice trade made the city an entrepôt to other parts of Europe (Frentrop 2002). The stock market soon capitalized other companies that, using the new mathematics, moved high </w:t>
      </w:r>
      <w:r w:rsidR="0045169A" w:rsidRPr="00B63403">
        <w:rPr>
          <w:rFonts w:ascii="Times New Roman" w:hAnsi="Times New Roman" w:cs="Times New Roman"/>
        </w:rPr>
        <w:t>value-added</w:t>
      </w:r>
      <w:r w:rsidRPr="00B63403">
        <w:rPr>
          <w:rFonts w:ascii="Times New Roman" w:hAnsi="Times New Roman" w:cs="Times New Roman"/>
        </w:rPr>
        <w:t xml:space="preserve"> goods (including slaves) across oceans.</w:t>
      </w:r>
    </w:p>
    <w:p w14:paraId="68BBBD32" w14:textId="66B174E3"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The first bubble also formed and popped in Amsterdam. By 1637, Dutch East Indies stock was up over 250% (Petram 2011, p. 297), oceanic trade investors were rich, and speculative investors sought high returns elsewhere. </w:t>
      </w:r>
      <w:r w:rsidR="00844ADD">
        <w:rPr>
          <w:rFonts w:ascii="Times New Roman" w:hAnsi="Times New Roman" w:cs="Times New Roman"/>
        </w:rPr>
        <w:t>A prominent</w:t>
      </w:r>
      <w:r w:rsidRPr="00B63403">
        <w:rPr>
          <w:rFonts w:ascii="Times New Roman" w:hAnsi="Times New Roman" w:cs="Times New Roman"/>
        </w:rPr>
        <w:t xml:space="preserve"> bubble arose in tulips, a status luxury good. In the 1630s, tulip prices soared and derivative securities priced notional tulips in quantities far outstripping their physical numbers. Tulips crashed in 1637, ruining speculators (scolded by moralists of subsequent ages), but leaving the economy largely undamaged (Goldgar 2008). Stocks recovered and </w:t>
      </w:r>
      <w:r w:rsidR="00B96605" w:rsidRPr="00B63403">
        <w:rPr>
          <w:rFonts w:ascii="Times New Roman" w:hAnsi="Times New Roman" w:cs="Times New Roman"/>
        </w:rPr>
        <w:t>resumed</w:t>
      </w:r>
      <w:r w:rsidRPr="00B63403">
        <w:rPr>
          <w:rFonts w:ascii="Times New Roman" w:hAnsi="Times New Roman" w:cs="Times New Roman"/>
        </w:rPr>
        <w:t xml:space="preserve"> rising (Petram, 2011, p. 98). </w:t>
      </w:r>
      <w:r w:rsidR="00B96605" w:rsidRPr="00B63403">
        <w:rPr>
          <w:rFonts w:ascii="Times New Roman" w:hAnsi="Times New Roman" w:cs="Times New Roman"/>
        </w:rPr>
        <w:t>T</w:t>
      </w:r>
      <w:r w:rsidRPr="00B63403">
        <w:rPr>
          <w:rFonts w:ascii="Times New Roman" w:hAnsi="Times New Roman" w:cs="Times New Roman"/>
        </w:rPr>
        <w:t xml:space="preserve">he </w:t>
      </w:r>
      <w:r w:rsidR="003A780E">
        <w:rPr>
          <w:rFonts w:ascii="Times New Roman" w:hAnsi="Times New Roman" w:cs="Times New Roman"/>
        </w:rPr>
        <w:t>minuscule</w:t>
      </w:r>
      <w:r w:rsidRPr="00B63403">
        <w:rPr>
          <w:rFonts w:ascii="Times New Roman" w:hAnsi="Times New Roman" w:cs="Times New Roman"/>
        </w:rPr>
        <w:t xml:space="preserve"> </w:t>
      </w:r>
      <w:r w:rsidR="00844ADD">
        <w:rPr>
          <w:rFonts w:ascii="Times New Roman" w:hAnsi="Times New Roman" w:cs="Times New Roman"/>
        </w:rPr>
        <w:t xml:space="preserve">but technologically advanced </w:t>
      </w:r>
      <w:r w:rsidRPr="00B63403">
        <w:rPr>
          <w:rFonts w:ascii="Times New Roman" w:hAnsi="Times New Roman" w:cs="Times New Roman"/>
        </w:rPr>
        <w:t>Netherlands</w:t>
      </w:r>
      <w:r w:rsidR="00B96605" w:rsidRPr="00B63403">
        <w:rPr>
          <w:rFonts w:ascii="Times New Roman" w:hAnsi="Times New Roman" w:cs="Times New Roman"/>
        </w:rPr>
        <w:t>, for a time, became</w:t>
      </w:r>
      <w:r w:rsidRPr="00B63403">
        <w:rPr>
          <w:rFonts w:ascii="Times New Roman" w:hAnsi="Times New Roman" w:cs="Times New Roman"/>
        </w:rPr>
        <w:t xml:space="preserve"> a world power.   </w:t>
      </w:r>
    </w:p>
    <w:p w14:paraId="68BBBD33" w14:textId="3941689C" w:rsidR="008B673F" w:rsidRPr="00B63403" w:rsidRDefault="008B673F" w:rsidP="0034601B">
      <w:pPr>
        <w:keepNext/>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4.</w:t>
      </w:r>
      <w:r w:rsidR="00705BEB" w:rsidRPr="00B63403">
        <w:rPr>
          <w:rFonts w:ascii="Times New Roman" w:hAnsi="Times New Roman" w:cs="Times New Roman"/>
          <w:b/>
          <w:sz w:val="24"/>
        </w:rPr>
        <w:t>3</w:t>
      </w:r>
      <w:r w:rsidRPr="00B63403">
        <w:rPr>
          <w:rFonts w:ascii="Times New Roman" w:hAnsi="Times New Roman" w:cs="Times New Roman"/>
          <w:b/>
          <w:sz w:val="24"/>
        </w:rPr>
        <w:tab/>
        <w:t>The first international mania</w:t>
      </w:r>
    </w:p>
    <w:p w14:paraId="68BBBD34" w14:textId="519B9971" w:rsidR="00B96605" w:rsidRPr="00B63403" w:rsidRDefault="008B673F"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 xml:space="preserve">The 1688 </w:t>
      </w:r>
      <w:r w:rsidRPr="00B63403">
        <w:rPr>
          <w:rFonts w:ascii="Times New Roman" w:hAnsi="Times New Roman" w:cs="Times New Roman"/>
          <w:i/>
        </w:rPr>
        <w:t>Glorious Revolution</w:t>
      </w:r>
      <w:r w:rsidRPr="00B63403">
        <w:rPr>
          <w:rFonts w:ascii="Times New Roman" w:hAnsi="Times New Roman" w:cs="Times New Roman"/>
        </w:rPr>
        <w:t xml:space="preserve">, a Dutch intervention to oust Britain’s Catholic king, brought “Dutch Finance” </w:t>
      </w:r>
      <w:r w:rsidR="00B96605" w:rsidRPr="00B63403">
        <w:rPr>
          <w:rFonts w:ascii="Times New Roman" w:hAnsi="Times New Roman" w:cs="Times New Roman"/>
        </w:rPr>
        <w:t xml:space="preserve">– stock markets and </w:t>
      </w:r>
      <w:r w:rsidR="0045169A" w:rsidRPr="00B63403">
        <w:rPr>
          <w:rFonts w:ascii="Times New Roman" w:hAnsi="Times New Roman" w:cs="Times New Roman"/>
        </w:rPr>
        <w:t>joint-stock</w:t>
      </w:r>
      <w:r w:rsidR="00B96605" w:rsidRPr="00B63403">
        <w:rPr>
          <w:rFonts w:ascii="Times New Roman" w:hAnsi="Times New Roman" w:cs="Times New Roman"/>
        </w:rPr>
        <w:t xml:space="preserve"> companies - </w:t>
      </w:r>
      <w:r w:rsidRPr="00B63403">
        <w:rPr>
          <w:rFonts w:ascii="Times New Roman" w:hAnsi="Times New Roman" w:cs="Times New Roman"/>
        </w:rPr>
        <w:t>to Lond</w:t>
      </w:r>
      <w:r w:rsidR="00B96605" w:rsidRPr="00B63403">
        <w:rPr>
          <w:rFonts w:ascii="Times New Roman" w:hAnsi="Times New Roman" w:cs="Times New Roman"/>
        </w:rPr>
        <w:t xml:space="preserve">on (Frentrop 2002; Barone 2007). </w:t>
      </w:r>
      <w:r w:rsidRPr="00B63403">
        <w:rPr>
          <w:rFonts w:ascii="Times New Roman" w:hAnsi="Times New Roman" w:cs="Times New Roman"/>
        </w:rPr>
        <w:t>Late 17</w:t>
      </w:r>
      <w:r w:rsidRPr="00B63403">
        <w:rPr>
          <w:rFonts w:ascii="Times New Roman" w:hAnsi="Times New Roman" w:cs="Times New Roman"/>
          <w:vertAlign w:val="superscript"/>
        </w:rPr>
        <w:t>th</w:t>
      </w:r>
      <w:r w:rsidRPr="00B63403">
        <w:rPr>
          <w:rFonts w:ascii="Times New Roman" w:hAnsi="Times New Roman" w:cs="Times New Roman"/>
        </w:rPr>
        <w:t xml:space="preserve"> and early </w:t>
      </w:r>
      <w:r w:rsidR="0045169A" w:rsidRPr="00B63403">
        <w:rPr>
          <w:rFonts w:ascii="Times New Roman" w:hAnsi="Times New Roman" w:cs="Times New Roman"/>
        </w:rPr>
        <w:t>18</w:t>
      </w:r>
      <w:r w:rsidR="0045169A" w:rsidRPr="00B63403">
        <w:rPr>
          <w:rFonts w:ascii="Times New Roman" w:hAnsi="Times New Roman" w:cs="Times New Roman"/>
          <w:vertAlign w:val="superscript"/>
        </w:rPr>
        <w:t>th</w:t>
      </w:r>
      <w:r w:rsidR="0045169A" w:rsidRPr="00B63403">
        <w:rPr>
          <w:rFonts w:ascii="Times New Roman" w:hAnsi="Times New Roman" w:cs="Times New Roman"/>
        </w:rPr>
        <w:t>-century</w:t>
      </w:r>
      <w:r w:rsidRPr="00B63403">
        <w:rPr>
          <w:rFonts w:ascii="Times New Roman" w:hAnsi="Times New Roman" w:cs="Times New Roman"/>
        </w:rPr>
        <w:t xml:space="preserve"> British shareholders avidly bought tech stocks in oceanic trading, steam engine pumps, </w:t>
      </w:r>
      <w:r w:rsidR="00C54524" w:rsidRPr="00B63403">
        <w:rPr>
          <w:rFonts w:ascii="Times New Roman" w:hAnsi="Times New Roman" w:cs="Times New Roman"/>
        </w:rPr>
        <w:t xml:space="preserve">and </w:t>
      </w:r>
      <w:r w:rsidR="0045169A" w:rsidRPr="00B63403">
        <w:rPr>
          <w:rFonts w:ascii="Times New Roman" w:hAnsi="Times New Roman" w:cs="Times New Roman"/>
        </w:rPr>
        <w:t>gas lights</w:t>
      </w:r>
      <w:r w:rsidRPr="00B63403">
        <w:rPr>
          <w:rFonts w:ascii="Times New Roman" w:hAnsi="Times New Roman" w:cs="Times New Roman"/>
        </w:rPr>
        <w:t>. Edmund Halley’</w:t>
      </w:r>
      <w:r w:rsidR="00844ADD">
        <w:rPr>
          <w:rFonts w:ascii="Times New Roman" w:hAnsi="Times New Roman" w:cs="Times New Roman"/>
        </w:rPr>
        <w:t xml:space="preserve">s actuarial tables formalized </w:t>
      </w:r>
      <w:r w:rsidRPr="00B63403">
        <w:rPr>
          <w:rFonts w:ascii="Times New Roman" w:hAnsi="Times New Roman" w:cs="Times New Roman"/>
        </w:rPr>
        <w:t>risk-reward trade-off</w:t>
      </w:r>
      <w:r w:rsidR="00844ADD">
        <w:rPr>
          <w:rFonts w:ascii="Times New Roman" w:hAnsi="Times New Roman" w:cs="Times New Roman"/>
        </w:rPr>
        <w:t>s</w:t>
      </w:r>
      <w:r w:rsidRPr="00B63403">
        <w:rPr>
          <w:rFonts w:ascii="Times New Roman" w:hAnsi="Times New Roman" w:cs="Times New Roman"/>
        </w:rPr>
        <w:t xml:space="preserve"> and revolutionized insurance. </w:t>
      </w:r>
    </w:p>
    <w:p w14:paraId="68BBBD35" w14:textId="7B755CB0" w:rsidR="00B96605"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As stocks rose, a wave of IPOs floated trading, mining, manufacturing, mortgage, real estate</w:t>
      </w:r>
      <w:r w:rsidR="00C54524" w:rsidRPr="00B63403">
        <w:rPr>
          <w:rFonts w:ascii="Times New Roman" w:hAnsi="Times New Roman" w:cs="Times New Roman"/>
        </w:rPr>
        <w:t>,</w:t>
      </w:r>
      <w:r w:rsidRPr="00B63403">
        <w:rPr>
          <w:rFonts w:ascii="Times New Roman" w:hAnsi="Times New Roman" w:cs="Times New Roman"/>
        </w:rPr>
        <w:t xml:space="preserve"> and pseudo-high-tech </w:t>
      </w:r>
      <w:r w:rsidR="00C54524" w:rsidRPr="00B63403">
        <w:rPr>
          <w:rFonts w:ascii="Times New Roman" w:hAnsi="Times New Roman" w:cs="Times New Roman"/>
        </w:rPr>
        <w:t>companies</w:t>
      </w:r>
      <w:r w:rsidRPr="00B63403">
        <w:rPr>
          <w:rFonts w:ascii="Times New Roman" w:hAnsi="Times New Roman" w:cs="Times New Roman"/>
        </w:rPr>
        <w:t>, including possibly apocryphal “element transmutation’ and “wheel of perpetual motion” firms (Mackay 1841). Stocks rose in London, Amsterdam (Frehen et al. 2013)</w:t>
      </w:r>
      <w:r w:rsidR="0045169A" w:rsidRPr="00B63403">
        <w:rPr>
          <w:rFonts w:ascii="Times New Roman" w:hAnsi="Times New Roman" w:cs="Times New Roman"/>
        </w:rPr>
        <w:t>,</w:t>
      </w:r>
      <w:r w:rsidRPr="00B63403">
        <w:rPr>
          <w:rFonts w:ascii="Times New Roman" w:hAnsi="Times New Roman" w:cs="Times New Roman"/>
        </w:rPr>
        <w:t xml:space="preserve"> and Paris, where the Scottish escaped murderer John Law organized a stock market for his Mississippi Company (Murphy </w:t>
      </w:r>
      <w:r w:rsidR="003723B8" w:rsidRPr="00B63403">
        <w:rPr>
          <w:rFonts w:ascii="Times New Roman" w:hAnsi="Times New Roman" w:cs="Times New Roman"/>
        </w:rPr>
        <w:t>2005</w:t>
      </w:r>
      <w:r w:rsidRPr="00B63403">
        <w:rPr>
          <w:rFonts w:ascii="Times New Roman" w:hAnsi="Times New Roman" w:cs="Times New Roman"/>
        </w:rPr>
        <w:t xml:space="preserve">). The fraudulent nature of Law’s company, and of John Blunt’s South Seas Co. in London (Balen 2002), brought on the Crash of 1720, ruining small investors in all three markets. </w:t>
      </w:r>
    </w:p>
    <w:p w14:paraId="0834FDD7" w14:textId="5EE413CB" w:rsidR="0081012B" w:rsidRDefault="008B673F" w:rsidP="0081012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But </w:t>
      </w:r>
      <w:r w:rsidR="0045169A" w:rsidRPr="00B63403">
        <w:rPr>
          <w:rFonts w:ascii="Times New Roman" w:hAnsi="Times New Roman" w:cs="Times New Roman"/>
        </w:rPr>
        <w:t>afterward</w:t>
      </w:r>
      <w:r w:rsidRPr="00B63403">
        <w:rPr>
          <w:rFonts w:ascii="Times New Roman" w:hAnsi="Times New Roman" w:cs="Times New Roman"/>
        </w:rPr>
        <w:t xml:space="preserve">, </w:t>
      </w:r>
      <w:r w:rsidR="00B96605" w:rsidRPr="00B63403">
        <w:rPr>
          <w:rFonts w:ascii="Times New Roman" w:hAnsi="Times New Roman" w:cs="Times New Roman"/>
        </w:rPr>
        <w:t>Britain</w:t>
      </w:r>
      <w:r w:rsidRPr="00B63403">
        <w:rPr>
          <w:rFonts w:ascii="Times New Roman" w:hAnsi="Times New Roman" w:cs="Times New Roman"/>
        </w:rPr>
        <w:t xml:space="preserve"> had oceanic trading, insurance, mining, steam pumps</w:t>
      </w:r>
      <w:r w:rsidR="0045169A" w:rsidRPr="00B63403">
        <w:rPr>
          <w:rFonts w:ascii="Times New Roman" w:hAnsi="Times New Roman" w:cs="Times New Roman"/>
        </w:rPr>
        <w:t>,</w:t>
      </w:r>
      <w:r w:rsidRPr="00B63403">
        <w:rPr>
          <w:rFonts w:ascii="Times New Roman" w:hAnsi="Times New Roman" w:cs="Times New Roman"/>
        </w:rPr>
        <w:t xml:space="preserve"> and other new technologies (Carswell 1993). </w:t>
      </w:r>
      <w:r w:rsidR="0045169A" w:rsidRPr="00B63403">
        <w:rPr>
          <w:rFonts w:ascii="Times New Roman" w:hAnsi="Times New Roman" w:cs="Times New Roman"/>
        </w:rPr>
        <w:t>Britain</w:t>
      </w:r>
      <w:r w:rsidR="00B96605" w:rsidRPr="00B63403">
        <w:rPr>
          <w:rFonts w:ascii="Times New Roman" w:hAnsi="Times New Roman" w:cs="Times New Roman"/>
        </w:rPr>
        <w:t xml:space="preserve"> also have a disruptive class of Whigs who “raised themselves from poverty to great wealth” (Davenant 1701) and pressed for liberal reforms. </w:t>
      </w:r>
      <w:r w:rsidR="007D5060">
        <w:rPr>
          <w:rFonts w:ascii="Times New Roman" w:hAnsi="Times New Roman" w:cs="Times New Roman"/>
        </w:rPr>
        <w:t>Britain’s 1720 Bubble Act</w:t>
      </w:r>
      <w:r w:rsidR="0081012B">
        <w:rPr>
          <w:rFonts w:ascii="Times New Roman" w:hAnsi="Times New Roman" w:cs="Times New Roman"/>
        </w:rPr>
        <w:t>,</w:t>
      </w:r>
      <w:r w:rsidR="007D5060">
        <w:rPr>
          <w:rFonts w:ascii="Times New Roman" w:hAnsi="Times New Roman" w:cs="Times New Roman"/>
        </w:rPr>
        <w:t xml:space="preserve"> requiring parliamentary charters for IPOs, lost traction</w:t>
      </w:r>
      <w:r w:rsidR="0081012B">
        <w:rPr>
          <w:rFonts w:ascii="Times New Roman" w:hAnsi="Times New Roman" w:cs="Times New Roman"/>
        </w:rPr>
        <w:t xml:space="preserve"> over time</w:t>
      </w:r>
      <w:r w:rsidR="007D5060">
        <w:rPr>
          <w:rFonts w:ascii="Times New Roman" w:hAnsi="Times New Roman" w:cs="Times New Roman"/>
        </w:rPr>
        <w:t xml:space="preserve"> as such charters become routine. </w:t>
      </w:r>
      <w:r w:rsidR="00844ADD">
        <w:rPr>
          <w:rFonts w:ascii="Times New Roman" w:hAnsi="Times New Roman" w:cs="Times New Roman"/>
        </w:rPr>
        <w:t>The Netherlands also recovered, but France</w:t>
      </w:r>
      <w:r w:rsidR="003C2269">
        <w:rPr>
          <w:rFonts w:ascii="Times New Roman" w:hAnsi="Times New Roman" w:cs="Times New Roman"/>
        </w:rPr>
        <w:t xml:space="preserve"> continued</w:t>
      </w:r>
      <w:r w:rsidR="00844ADD">
        <w:rPr>
          <w:rFonts w:ascii="Times New Roman" w:hAnsi="Times New Roman" w:cs="Times New Roman"/>
        </w:rPr>
        <w:t xml:space="preserve"> suppress</w:t>
      </w:r>
      <w:r w:rsidR="003C2269">
        <w:rPr>
          <w:rFonts w:ascii="Times New Roman" w:hAnsi="Times New Roman" w:cs="Times New Roman"/>
        </w:rPr>
        <w:t>ing</w:t>
      </w:r>
      <w:r w:rsidR="00844ADD">
        <w:rPr>
          <w:rFonts w:ascii="Times New Roman" w:hAnsi="Times New Roman" w:cs="Times New Roman"/>
        </w:rPr>
        <w:t xml:space="preserve"> </w:t>
      </w:r>
      <w:r w:rsidR="003C2269">
        <w:rPr>
          <w:rFonts w:ascii="Times New Roman" w:hAnsi="Times New Roman" w:cs="Times New Roman"/>
        </w:rPr>
        <w:t xml:space="preserve">its </w:t>
      </w:r>
      <w:r w:rsidR="00844ADD">
        <w:rPr>
          <w:rFonts w:ascii="Times New Roman" w:hAnsi="Times New Roman" w:cs="Times New Roman"/>
        </w:rPr>
        <w:t xml:space="preserve">stock market longer and harder and </w:t>
      </w:r>
      <w:r w:rsidR="0081012B">
        <w:rPr>
          <w:rFonts w:ascii="Times New Roman" w:hAnsi="Times New Roman" w:cs="Times New Roman"/>
        </w:rPr>
        <w:t xml:space="preserve">fell behind. </w:t>
      </w:r>
      <w:r w:rsidR="00195C60">
        <w:rPr>
          <w:rFonts w:ascii="Times New Roman" w:hAnsi="Times New Roman" w:cs="Times New Roman"/>
          <w:color w:val="FF0000"/>
        </w:rPr>
        <w:t xml:space="preserve"> </w:t>
      </w:r>
    </w:p>
    <w:p w14:paraId="68BBBD37" w14:textId="411A4000" w:rsidR="008B673F" w:rsidRPr="00B63403" w:rsidRDefault="0081012B" w:rsidP="0081012B">
      <w:pPr>
        <w:widowControl w:val="0"/>
        <w:spacing w:before="120" w:after="0" w:line="360" w:lineRule="auto"/>
        <w:jc w:val="both"/>
        <w:rPr>
          <w:rFonts w:ascii="Times New Roman" w:hAnsi="Times New Roman" w:cs="Times New Roman"/>
          <w:b/>
          <w:sz w:val="24"/>
        </w:rPr>
      </w:pPr>
      <w:r>
        <w:rPr>
          <w:rFonts w:ascii="Times New Roman" w:hAnsi="Times New Roman" w:cs="Times New Roman"/>
        </w:rPr>
        <w:t xml:space="preserve">4.4 </w:t>
      </w:r>
      <w:r>
        <w:rPr>
          <w:rFonts w:ascii="Times New Roman" w:hAnsi="Times New Roman" w:cs="Times New Roman"/>
        </w:rPr>
        <w:tab/>
      </w:r>
      <w:r w:rsidR="008B673F" w:rsidRPr="00B63403">
        <w:rPr>
          <w:rFonts w:ascii="Times New Roman" w:hAnsi="Times New Roman" w:cs="Times New Roman"/>
          <w:b/>
          <w:sz w:val="24"/>
        </w:rPr>
        <w:t>New technology manias</w:t>
      </w:r>
      <w:r w:rsidR="00EB4E56" w:rsidRPr="00B63403">
        <w:rPr>
          <w:rFonts w:ascii="Times New Roman" w:hAnsi="Times New Roman" w:cs="Times New Roman"/>
          <w:b/>
          <w:sz w:val="24"/>
        </w:rPr>
        <w:t xml:space="preserve"> throughout financial history</w:t>
      </w:r>
    </w:p>
    <w:p w14:paraId="68BBBD38" w14:textId="1F3F92F8" w:rsidR="008B673F" w:rsidRPr="00B63403" w:rsidRDefault="007D5060"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 xml:space="preserve">Subsequent bubbles financed successive new technologies. </w:t>
      </w:r>
      <w:r w:rsidR="008B673F" w:rsidRPr="00B63403">
        <w:rPr>
          <w:rFonts w:ascii="Times New Roman" w:hAnsi="Times New Roman" w:cs="Times New Roman"/>
        </w:rPr>
        <w:t>In the 1790s, British investors took to canal</w:t>
      </w:r>
      <w:r w:rsidR="00B96605" w:rsidRPr="00B63403">
        <w:rPr>
          <w:rFonts w:ascii="Times New Roman" w:hAnsi="Times New Roman" w:cs="Times New Roman"/>
        </w:rPr>
        <w:t>s</w:t>
      </w:r>
      <w:r w:rsidR="008B673F" w:rsidRPr="00B63403">
        <w:rPr>
          <w:rFonts w:ascii="Times New Roman" w:hAnsi="Times New Roman" w:cs="Times New Roman"/>
        </w:rPr>
        <w:t>. Canal stocks rose and collapsed several times, but</w:t>
      </w:r>
      <w:r w:rsidR="00B96605" w:rsidRPr="00B63403">
        <w:rPr>
          <w:rFonts w:ascii="Times New Roman" w:hAnsi="Times New Roman" w:cs="Times New Roman"/>
        </w:rPr>
        <w:t xml:space="preserve"> by the 1810s</w:t>
      </w:r>
      <w:r w:rsidR="008B673F" w:rsidRPr="00B63403">
        <w:rPr>
          <w:rFonts w:ascii="Times New Roman" w:hAnsi="Times New Roman" w:cs="Times New Roman"/>
        </w:rPr>
        <w:t xml:space="preserve"> Britain</w:t>
      </w:r>
      <w:r w:rsidR="00195C60">
        <w:rPr>
          <w:rFonts w:ascii="Times New Roman" w:hAnsi="Times New Roman" w:cs="Times New Roman"/>
        </w:rPr>
        <w:t>’s canal</w:t>
      </w:r>
      <w:r w:rsidR="008B673F" w:rsidRPr="00B63403">
        <w:rPr>
          <w:rFonts w:ascii="Times New Roman" w:hAnsi="Times New Roman" w:cs="Times New Roman"/>
        </w:rPr>
        <w:t xml:space="preserve"> network connected previously isolated inland regions to ports.  In the 1820s, new mining and textiles technologies lifted stock prices.  In January 1825 alone, seventy IPOs debuted.  Speculation spread to bonds of the newly independent Latin American republics, each touted as the “next” </w:t>
      </w:r>
      <w:r w:rsidR="00B96605" w:rsidRPr="00B63403">
        <w:rPr>
          <w:rFonts w:ascii="Times New Roman" w:hAnsi="Times New Roman" w:cs="Times New Roman"/>
        </w:rPr>
        <w:t>USA</w:t>
      </w:r>
      <w:r w:rsidR="008B673F" w:rsidRPr="00B63403">
        <w:rPr>
          <w:rFonts w:ascii="Times New Roman" w:hAnsi="Times New Roman" w:cs="Times New Roman"/>
        </w:rPr>
        <w:t xml:space="preserve">. Stocks crashed in December 1825 (Dagher 2018) and a Latin American debt crisis ensued. But the new technologies remained and the new republics were established. Another canal bubble burst in 1836 in Britain and 1837 elsewhere, but left </w:t>
      </w:r>
      <w:r w:rsidR="00C51A2A" w:rsidRPr="00B63403">
        <w:rPr>
          <w:rFonts w:ascii="Times New Roman" w:hAnsi="Times New Roman" w:cs="Times New Roman"/>
        </w:rPr>
        <w:t>canal networks</w:t>
      </w:r>
      <w:r w:rsidR="008B673F" w:rsidRPr="00B63403">
        <w:rPr>
          <w:rFonts w:ascii="Times New Roman" w:hAnsi="Times New Roman" w:cs="Times New Roman"/>
        </w:rPr>
        <w:t xml:space="preserve"> in America and Canada</w:t>
      </w:r>
      <w:r w:rsidR="00C51A2A" w:rsidRPr="00B63403">
        <w:rPr>
          <w:rFonts w:ascii="Times New Roman" w:hAnsi="Times New Roman" w:cs="Times New Roman"/>
        </w:rPr>
        <w:t xml:space="preserve"> too</w:t>
      </w:r>
      <w:r w:rsidR="008B673F" w:rsidRPr="00B63403">
        <w:rPr>
          <w:rFonts w:ascii="Times New Roman" w:hAnsi="Times New Roman" w:cs="Times New Roman"/>
        </w:rPr>
        <w:t>.</w:t>
      </w:r>
    </w:p>
    <w:p w14:paraId="68BBBD39" w14:textId="545970CD"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A railway bubble burst in 1847 in Britain and 1848 elsewhere (Campbell 2012, 2013), but left railways throughout Britain, Europe, Canada and the US. A European bubble burst in 1857, but left industrial plant in place. Waves of breakthrough patents in the 1860s and 1880s (Kelly et al. 2021) heralded bull markets that crashed in 1873 and 1893, each leaving new technology– improved railroads, telegraph sy</w:t>
      </w:r>
      <w:r w:rsidR="00CD3ECE" w:rsidRPr="00B63403">
        <w:rPr>
          <w:rFonts w:ascii="Times New Roman" w:hAnsi="Times New Roman" w:cs="Times New Roman"/>
        </w:rPr>
        <w:t xml:space="preserve">stems among the most important. The US emerged as a major economic power. </w:t>
      </w:r>
      <w:r w:rsidRPr="00B63403">
        <w:rPr>
          <w:rFonts w:ascii="Times New Roman" w:hAnsi="Times New Roman" w:cs="Times New Roman"/>
        </w:rPr>
        <w:t xml:space="preserve">Rapid settlement in southern Latin America pulled in capital and a second Latin American debt crisis in 1890 nearly destroyed Barings Bank.  </w:t>
      </w:r>
    </w:p>
    <w:p w14:paraId="68BBBD3A" w14:textId="1107B9AD"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Rising stocks from the mid-1890s into the early </w:t>
      </w:r>
      <w:r w:rsidR="008D1452" w:rsidRPr="00B63403">
        <w:rPr>
          <w:rFonts w:ascii="Times New Roman" w:hAnsi="Times New Roman" w:cs="Times New Roman"/>
        </w:rPr>
        <w:t>1910s</w:t>
      </w:r>
      <w:r w:rsidRPr="00B63403">
        <w:rPr>
          <w:rFonts w:ascii="Times New Roman" w:hAnsi="Times New Roman" w:cs="Times New Roman"/>
        </w:rPr>
        <w:t xml:space="preserve"> financed new technologies in cement, petroleum, steel, telephones, and electric lighting, equipment, and transportation (</w:t>
      </w:r>
      <w:r w:rsidR="009E687E" w:rsidRPr="00B63403">
        <w:rPr>
          <w:rFonts w:ascii="Times New Roman" w:hAnsi="Times New Roman" w:cs="Times New Roman"/>
        </w:rPr>
        <w:t>Os</w:t>
      </w:r>
      <w:r w:rsidRPr="00B63403">
        <w:rPr>
          <w:rFonts w:ascii="Times New Roman" w:hAnsi="Times New Roman" w:cs="Times New Roman"/>
        </w:rPr>
        <w:t xml:space="preserve">ullivan 2007). </w:t>
      </w:r>
      <w:r w:rsidR="00CD3ECE" w:rsidRPr="00B63403">
        <w:rPr>
          <w:rFonts w:ascii="Times New Roman" w:hAnsi="Times New Roman" w:cs="Times New Roman"/>
        </w:rPr>
        <w:t xml:space="preserve">Stocks </w:t>
      </w:r>
      <w:r w:rsidRPr="00B63403">
        <w:rPr>
          <w:rFonts w:ascii="Times New Roman" w:hAnsi="Times New Roman" w:cs="Times New Roman"/>
        </w:rPr>
        <w:t>crashed</w:t>
      </w:r>
      <w:r w:rsidR="00CD3ECE" w:rsidRPr="00B63403">
        <w:rPr>
          <w:rFonts w:ascii="Times New Roman" w:hAnsi="Times New Roman" w:cs="Times New Roman"/>
        </w:rPr>
        <w:t xml:space="preserve"> and recovered as capital poured into Australia, Canada, Japan, Germany, Scandinavia</w:t>
      </w:r>
      <w:r w:rsidR="00345672">
        <w:rPr>
          <w:rFonts w:ascii="Times New Roman" w:hAnsi="Times New Roman" w:cs="Times New Roman"/>
        </w:rPr>
        <w:t>,</w:t>
      </w:r>
      <w:r w:rsidR="00CD3ECE" w:rsidRPr="00B63403">
        <w:rPr>
          <w:rFonts w:ascii="Times New Roman" w:hAnsi="Times New Roman" w:cs="Times New Roman"/>
        </w:rPr>
        <w:t xml:space="preserve"> and the US. </w:t>
      </w:r>
      <w:r w:rsidR="00345672">
        <w:rPr>
          <w:rFonts w:ascii="Times New Roman" w:hAnsi="Times New Roman" w:cs="Times New Roman"/>
        </w:rPr>
        <w:t>Each crash destroyed shareholder wealth</w:t>
      </w:r>
      <w:r w:rsidRPr="00B63403">
        <w:rPr>
          <w:rFonts w:ascii="Times New Roman" w:hAnsi="Times New Roman" w:cs="Times New Roman"/>
        </w:rPr>
        <w:t xml:space="preserve">, but </w:t>
      </w:r>
      <w:r w:rsidR="00345672">
        <w:rPr>
          <w:rFonts w:ascii="Times New Roman" w:hAnsi="Times New Roman" w:cs="Times New Roman"/>
        </w:rPr>
        <w:t>left</w:t>
      </w:r>
      <w:r w:rsidRPr="00B63403">
        <w:rPr>
          <w:rFonts w:ascii="Times New Roman" w:hAnsi="Times New Roman" w:cs="Times New Roman"/>
        </w:rPr>
        <w:t xml:space="preserve"> </w:t>
      </w:r>
      <w:r w:rsidR="00345672">
        <w:rPr>
          <w:rFonts w:ascii="Times New Roman" w:hAnsi="Times New Roman" w:cs="Times New Roman"/>
        </w:rPr>
        <w:t>industrialized</w:t>
      </w:r>
      <w:r w:rsidRPr="00B63403">
        <w:rPr>
          <w:rFonts w:ascii="Times New Roman" w:hAnsi="Times New Roman" w:cs="Times New Roman"/>
        </w:rPr>
        <w:t xml:space="preserve"> economies.   </w:t>
      </w:r>
    </w:p>
    <w:p w14:paraId="68BBBD3B" w14:textId="5B5F1395"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The </w:t>
      </w:r>
      <w:r w:rsidR="008D1452" w:rsidRPr="00B63403">
        <w:rPr>
          <w:rFonts w:ascii="Times New Roman" w:hAnsi="Times New Roman" w:cs="Times New Roman"/>
        </w:rPr>
        <w:t>R</w:t>
      </w:r>
      <w:r w:rsidRPr="00B63403">
        <w:rPr>
          <w:rFonts w:ascii="Times New Roman" w:hAnsi="Times New Roman" w:cs="Times New Roman"/>
        </w:rPr>
        <w:t xml:space="preserve">oaring 1920s bubble (Nicolas 2007) lifted -tech stocks such as Radio Corporation of America (radio), International Business Machines (adding machines), General Motors (automobiles), PanAm (airfreight), and RKO (motion pictures). Stock-financed </w:t>
      </w:r>
      <w:r w:rsidR="00345672">
        <w:rPr>
          <w:rFonts w:ascii="Times New Roman" w:hAnsi="Times New Roman" w:cs="Times New Roman"/>
        </w:rPr>
        <w:t>electricity</w:t>
      </w:r>
      <w:r w:rsidRPr="00B63403">
        <w:rPr>
          <w:rFonts w:ascii="Times New Roman" w:hAnsi="Times New Roman" w:cs="Times New Roman"/>
        </w:rPr>
        <w:t xml:space="preserve"> and telephone networks brought network externalities. Stocks crashed in 1929, but left </w:t>
      </w:r>
      <w:r w:rsidR="008D1452" w:rsidRPr="00B63403">
        <w:rPr>
          <w:rFonts w:ascii="Times New Roman" w:hAnsi="Times New Roman" w:cs="Times New Roman"/>
        </w:rPr>
        <w:t>all these new</w:t>
      </w:r>
      <w:r w:rsidRPr="00B63403">
        <w:rPr>
          <w:rFonts w:ascii="Times New Roman" w:hAnsi="Times New Roman" w:cs="Times New Roman"/>
        </w:rPr>
        <w:t xml:space="preserve"> technologies in place. Sometimes under new ownership, tech firms continued making major advances into the 1930s (</w:t>
      </w:r>
      <w:r w:rsidR="0084388A" w:rsidRPr="00B63403">
        <w:rPr>
          <w:rFonts w:ascii="Times New Roman" w:hAnsi="Times New Roman" w:cs="Times New Roman"/>
        </w:rPr>
        <w:t>Field 2003</w:t>
      </w:r>
      <w:r w:rsidRPr="00B63403">
        <w:rPr>
          <w:rFonts w:ascii="Times New Roman" w:hAnsi="Times New Roman" w:cs="Times New Roman"/>
        </w:rPr>
        <w:t xml:space="preserve">, 2011). </w:t>
      </w:r>
    </w:p>
    <w:p w14:paraId="68BBBD3C" w14:textId="77777777"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Tech bubbles also arose in the 1960s and 1990s. The 1960s bull market ended with a large real drop in stock prices, partly obscured by the high inflation of the 1970s, but left aerospace, mainframe computers, passenger jets, plastics, solid-state electronics, plastics, and synthetic fabrics. The 1990s dot.com bubble ended with the Crash of 2000, but left cell phones, the internet, microcomputers, and software that increased productivity, including in many established industries.  </w:t>
      </w:r>
    </w:p>
    <w:p w14:paraId="68BBBD3D" w14:textId="69EC85ED" w:rsidR="008B673F" w:rsidRPr="00B63403" w:rsidRDefault="008B673F" w:rsidP="0034601B">
      <w:pPr>
        <w:keepNext/>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4.</w:t>
      </w:r>
      <w:r w:rsidR="00705BEB" w:rsidRPr="00B63403">
        <w:rPr>
          <w:rFonts w:ascii="Times New Roman" w:hAnsi="Times New Roman" w:cs="Times New Roman"/>
          <w:b/>
          <w:sz w:val="24"/>
        </w:rPr>
        <w:t>5</w:t>
      </w:r>
      <w:r w:rsidRPr="00B63403">
        <w:rPr>
          <w:rFonts w:ascii="Times New Roman" w:hAnsi="Times New Roman" w:cs="Times New Roman"/>
          <w:b/>
          <w:sz w:val="24"/>
        </w:rPr>
        <w:tab/>
        <w:t xml:space="preserve">Big new markets resemble big new technologies   </w:t>
      </w:r>
    </w:p>
    <w:p w14:paraId="68BBBD3E" w14:textId="77777777" w:rsidR="0084388A" w:rsidRPr="00B63403" w:rsidRDefault="0084388A"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 xml:space="preserve">Kindleberger (1978) reports most manias developing around new technologies, but some arising </w:t>
      </w:r>
      <w:r w:rsidR="008B673F" w:rsidRPr="00B63403">
        <w:rPr>
          <w:rFonts w:ascii="Times New Roman" w:hAnsi="Times New Roman" w:cs="Times New Roman"/>
        </w:rPr>
        <w:t>around promising new market economies</w:t>
      </w:r>
      <w:r w:rsidRPr="00B63403">
        <w:rPr>
          <w:rFonts w:ascii="Times New Roman" w:hAnsi="Times New Roman" w:cs="Times New Roman"/>
        </w:rPr>
        <w:t>:</w:t>
      </w:r>
      <w:r w:rsidR="008B673F" w:rsidRPr="00B63403">
        <w:rPr>
          <w:rFonts w:ascii="Times New Roman" w:hAnsi="Times New Roman" w:cs="Times New Roman"/>
        </w:rPr>
        <w:t xml:space="preserve"> new Latin </w:t>
      </w:r>
      <w:r w:rsidRPr="00B63403">
        <w:rPr>
          <w:rFonts w:ascii="Times New Roman" w:hAnsi="Times New Roman" w:cs="Times New Roman"/>
        </w:rPr>
        <w:t xml:space="preserve">American republics in the 1820s; </w:t>
      </w:r>
      <w:r w:rsidR="00561E0B" w:rsidRPr="00B63403">
        <w:rPr>
          <w:rFonts w:ascii="Times New Roman" w:hAnsi="Times New Roman" w:cs="Times New Roman"/>
        </w:rPr>
        <w:t>East Asian T</w:t>
      </w:r>
      <w:r w:rsidR="008B673F" w:rsidRPr="00B63403">
        <w:rPr>
          <w:rFonts w:ascii="Times New Roman" w:hAnsi="Times New Roman" w:cs="Times New Roman"/>
        </w:rPr>
        <w:t xml:space="preserve">iger </w:t>
      </w:r>
      <w:r w:rsidR="00561E0B" w:rsidRPr="00B63403">
        <w:rPr>
          <w:rFonts w:ascii="Times New Roman" w:hAnsi="Times New Roman" w:cs="Times New Roman"/>
        </w:rPr>
        <w:t>E</w:t>
      </w:r>
      <w:r w:rsidR="008B673F" w:rsidRPr="00B63403">
        <w:rPr>
          <w:rFonts w:ascii="Times New Roman" w:hAnsi="Times New Roman" w:cs="Times New Roman"/>
        </w:rPr>
        <w:t xml:space="preserve">conomies in the 1990s. Rosenstein-Rodan (1943) explains that economic development itself has huge network externalities.  Like a telephone, a factory in a subsistence economy is an iffy investment if yours is the only one. A factory needs competing potential suppliers and customers, which all need their own competing suppliers and customers. Each new firm helps fill out the network and make existing firms more viable. </w:t>
      </w:r>
    </w:p>
    <w:p w14:paraId="68BBBD3F" w14:textId="77777777"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Like patents and subsidies as innovation drivers, industrialization plan</w:t>
      </w:r>
      <w:r w:rsidR="008D1452" w:rsidRPr="00B63403">
        <w:rPr>
          <w:rFonts w:ascii="Times New Roman" w:hAnsi="Times New Roman" w:cs="Times New Roman"/>
        </w:rPr>
        <w:t>ning</w:t>
      </w:r>
      <w:r w:rsidRPr="00B63403">
        <w:rPr>
          <w:rFonts w:ascii="Times New Roman" w:hAnsi="Times New Roman" w:cs="Times New Roman"/>
        </w:rPr>
        <w:t xml:space="preserve"> and foreign aid are problematic drivers of economic development (Easterly 2006). Here too, bubbles may succeed where bureaucrats and subsidies fail. Hirano and Yanagawa (2016) show country-level bubbles drawing capital into promising middle-income economies, but rarely into low-income economies. Allen (2001) argues a threshold of domestic financial development is necessary for a bubble to form. Like the new technologies left in place after a tech bubble, the physical assets put in place during a country mania remain to offset costs of the panic and crash. </w:t>
      </w:r>
    </w:p>
    <w:p w14:paraId="68BBBD40" w14:textId="1406DE88" w:rsidR="008B673F" w:rsidRPr="00B63403" w:rsidRDefault="00705BEB" w:rsidP="0034601B">
      <w:pPr>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4.6</w:t>
      </w:r>
      <w:r w:rsidR="008B673F" w:rsidRPr="00B63403">
        <w:rPr>
          <w:rFonts w:ascii="Times New Roman" w:hAnsi="Times New Roman" w:cs="Times New Roman"/>
          <w:b/>
          <w:sz w:val="24"/>
        </w:rPr>
        <w:tab/>
        <w:t>Kindleberger Cycles</w:t>
      </w:r>
      <w:r w:rsidR="00EB4E56" w:rsidRPr="00B63403">
        <w:rPr>
          <w:rFonts w:ascii="Times New Roman" w:hAnsi="Times New Roman" w:cs="Times New Roman"/>
          <w:b/>
          <w:sz w:val="24"/>
        </w:rPr>
        <w:t xml:space="preserve"> </w:t>
      </w:r>
      <w:r w:rsidR="005E6C71">
        <w:rPr>
          <w:rFonts w:ascii="Times New Roman" w:hAnsi="Times New Roman" w:cs="Times New Roman"/>
          <w:b/>
          <w:sz w:val="24"/>
        </w:rPr>
        <w:t>draft</w:t>
      </w:r>
      <w:r w:rsidR="005E6C71" w:rsidRPr="00B63403">
        <w:rPr>
          <w:rFonts w:ascii="Times New Roman" w:hAnsi="Times New Roman" w:cs="Times New Roman"/>
          <w:b/>
          <w:sz w:val="24"/>
        </w:rPr>
        <w:t xml:space="preserve"> one market failure to </w:t>
      </w:r>
      <w:r w:rsidR="00F04D21">
        <w:rPr>
          <w:rFonts w:ascii="Times New Roman" w:hAnsi="Times New Roman" w:cs="Times New Roman"/>
          <w:b/>
          <w:sz w:val="24"/>
        </w:rPr>
        <w:t>defeat</w:t>
      </w:r>
      <w:r w:rsidR="005E6C71" w:rsidRPr="00B63403">
        <w:rPr>
          <w:rFonts w:ascii="Times New Roman" w:hAnsi="Times New Roman" w:cs="Times New Roman"/>
          <w:b/>
          <w:sz w:val="24"/>
        </w:rPr>
        <w:t xml:space="preserve"> another</w:t>
      </w:r>
    </w:p>
    <w:p w14:paraId="68BBBD41" w14:textId="54AAF40E" w:rsidR="008B673F" w:rsidRPr="00B63403" w:rsidRDefault="008B673F"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 xml:space="preserve">Kindleberger (1978) discerns </w:t>
      </w:r>
      <w:r w:rsidR="0084388A" w:rsidRPr="00B63403">
        <w:rPr>
          <w:rFonts w:ascii="Times New Roman" w:hAnsi="Times New Roman" w:cs="Times New Roman"/>
        </w:rPr>
        <w:t>a common pattern in</w:t>
      </w:r>
      <w:r w:rsidRPr="00B63403">
        <w:rPr>
          <w:rFonts w:ascii="Times New Roman" w:hAnsi="Times New Roman" w:cs="Times New Roman"/>
        </w:rPr>
        <w:t xml:space="preserve"> </w:t>
      </w:r>
      <w:r w:rsidR="0084388A" w:rsidRPr="00B63403">
        <w:rPr>
          <w:rFonts w:ascii="Times New Roman" w:hAnsi="Times New Roman" w:cs="Times New Roman"/>
        </w:rPr>
        <w:t xml:space="preserve">this centuries-long </w:t>
      </w:r>
      <w:r w:rsidRPr="00B63403">
        <w:rPr>
          <w:rFonts w:ascii="Times New Roman" w:hAnsi="Times New Roman" w:cs="Times New Roman"/>
        </w:rPr>
        <w:t xml:space="preserve">irregular cycle of manias, panics, and crashes. </w:t>
      </w:r>
      <w:r w:rsidR="00561E0B" w:rsidRPr="00B63403">
        <w:rPr>
          <w:rFonts w:ascii="Times New Roman" w:hAnsi="Times New Roman" w:cs="Times New Roman"/>
        </w:rPr>
        <w:t xml:space="preserve">Figure 3 summarizes, drawing connections to </w:t>
      </w:r>
      <w:r w:rsidR="003A780E">
        <w:rPr>
          <w:rFonts w:ascii="Times New Roman" w:hAnsi="Times New Roman" w:cs="Times New Roman"/>
        </w:rPr>
        <w:t xml:space="preserve">the </w:t>
      </w:r>
      <w:r w:rsidR="00561E0B" w:rsidRPr="00B63403">
        <w:rPr>
          <w:rFonts w:ascii="Times New Roman" w:hAnsi="Times New Roman" w:cs="Times New Roman"/>
        </w:rPr>
        <w:t>research discussed above.</w:t>
      </w:r>
      <w:r w:rsidRPr="00B63403">
        <w:rPr>
          <w:rFonts w:ascii="Times New Roman" w:hAnsi="Times New Roman" w:cs="Times New Roman"/>
        </w:rPr>
        <w:t xml:space="preserve">   </w:t>
      </w:r>
    </w:p>
    <w:p w14:paraId="68BBBD42" w14:textId="77777777" w:rsidR="00375B7C"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First, a </w:t>
      </w:r>
      <w:r w:rsidR="00375B7C" w:rsidRPr="00B63403">
        <w:rPr>
          <w:rFonts w:ascii="Times New Roman" w:hAnsi="Times New Roman" w:cs="Times New Roman"/>
        </w:rPr>
        <w:t xml:space="preserve">big </w:t>
      </w:r>
      <w:r w:rsidRPr="00B63403">
        <w:rPr>
          <w:rFonts w:ascii="Times New Roman" w:hAnsi="Times New Roman" w:cs="Times New Roman"/>
        </w:rPr>
        <w:t xml:space="preserve">new technology, such as the internet, or (less often) a </w:t>
      </w:r>
      <w:r w:rsidR="00375B7C" w:rsidRPr="00B63403">
        <w:rPr>
          <w:rFonts w:ascii="Times New Roman" w:hAnsi="Times New Roman" w:cs="Times New Roman"/>
        </w:rPr>
        <w:t xml:space="preserve">big </w:t>
      </w:r>
      <w:r w:rsidRPr="00B63403">
        <w:rPr>
          <w:rFonts w:ascii="Times New Roman" w:hAnsi="Times New Roman" w:cs="Times New Roman"/>
        </w:rPr>
        <w:t xml:space="preserve">new market, causes a </w:t>
      </w:r>
      <w:r w:rsidRPr="00B63403">
        <w:rPr>
          <w:rFonts w:ascii="Times New Roman" w:hAnsi="Times New Roman" w:cs="Times New Roman"/>
          <w:i/>
        </w:rPr>
        <w:t>disequilibrium</w:t>
      </w:r>
      <w:r w:rsidR="00375B7C" w:rsidRPr="00B63403">
        <w:rPr>
          <w:rFonts w:ascii="Times New Roman" w:hAnsi="Times New Roman" w:cs="Times New Roman"/>
        </w:rPr>
        <w:t>. With prices and costs misaligned, a few clever or lucky</w:t>
      </w:r>
      <w:r w:rsidRPr="00B63403">
        <w:rPr>
          <w:rFonts w:ascii="Times New Roman" w:hAnsi="Times New Roman" w:cs="Times New Roman"/>
        </w:rPr>
        <w:t xml:space="preserve"> firms </w:t>
      </w:r>
      <w:r w:rsidR="00375B7C" w:rsidRPr="00B63403">
        <w:rPr>
          <w:rFonts w:ascii="Times New Roman" w:hAnsi="Times New Roman" w:cs="Times New Roman"/>
        </w:rPr>
        <w:t xml:space="preserve">and investors </w:t>
      </w:r>
      <w:r w:rsidRPr="00B63403">
        <w:rPr>
          <w:rFonts w:ascii="Times New Roman" w:hAnsi="Times New Roman" w:cs="Times New Roman"/>
        </w:rPr>
        <w:t xml:space="preserve">earn large positive economic profits. </w:t>
      </w:r>
    </w:p>
    <w:p w14:paraId="68BBBD43" w14:textId="1FAA1FA4" w:rsidR="008B673F" w:rsidRPr="00B63403" w:rsidRDefault="00375B7C"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Other investors</w:t>
      </w:r>
      <w:r w:rsidR="00561E0B" w:rsidRPr="00B63403">
        <w:rPr>
          <w:rFonts w:ascii="Times New Roman" w:hAnsi="Times New Roman" w:cs="Times New Roman"/>
        </w:rPr>
        <w:t>, finding</w:t>
      </w:r>
      <w:r w:rsidR="008B673F" w:rsidRPr="00B63403">
        <w:rPr>
          <w:rFonts w:ascii="Times New Roman" w:hAnsi="Times New Roman" w:cs="Times New Roman"/>
        </w:rPr>
        <w:t xml:space="preserve"> v</w:t>
      </w:r>
      <w:r w:rsidR="00561E0B" w:rsidRPr="00B63403">
        <w:rPr>
          <w:rFonts w:ascii="Times New Roman" w:hAnsi="Times New Roman" w:cs="Times New Roman"/>
        </w:rPr>
        <w:t>aluing new technologies</w:t>
      </w:r>
      <w:r w:rsidR="008B673F" w:rsidRPr="00B63403">
        <w:rPr>
          <w:rFonts w:ascii="Times New Roman" w:hAnsi="Times New Roman" w:cs="Times New Roman"/>
        </w:rPr>
        <w:t xml:space="preserve"> or markets procedurally transcomputational, </w:t>
      </w:r>
      <w:r w:rsidR="00561E0B" w:rsidRPr="00B63403">
        <w:rPr>
          <w:rFonts w:ascii="Times New Roman" w:hAnsi="Times New Roman" w:cs="Times New Roman"/>
        </w:rPr>
        <w:t xml:space="preserve">mimic successful investors. </w:t>
      </w:r>
      <w:r w:rsidRPr="00B63403">
        <w:rPr>
          <w:rFonts w:ascii="Times New Roman" w:hAnsi="Times New Roman" w:cs="Times New Roman"/>
        </w:rPr>
        <w:t>Grappling with intrinsically unsolvable valuation problems, investors disagree and highest bids set prices (Hong and Stein 2007). As positive externalities spread, so does harmonious investor optimism (</w:t>
      </w:r>
      <w:r w:rsidRPr="00B63403">
        <w:rPr>
          <w:rFonts w:ascii="Times New Roman" w:hAnsi="Times New Roman" w:cs="Times New Roman"/>
          <w:shd w:val="clear" w:color="auto" w:fill="FFFFFF"/>
        </w:rPr>
        <w:t>Pástor</w:t>
      </w:r>
      <w:r w:rsidRPr="00B63403">
        <w:rPr>
          <w:rFonts w:ascii="Times New Roman" w:hAnsi="Times New Roman" w:cs="Times New Roman"/>
        </w:rPr>
        <w:t xml:space="preserve"> and Veronesi 2009).  </w:t>
      </w:r>
      <w:r w:rsidR="00561E0B" w:rsidRPr="00B63403">
        <w:rPr>
          <w:rFonts w:ascii="Times New Roman" w:hAnsi="Times New Roman" w:cs="Times New Roman"/>
        </w:rPr>
        <w:t>I</w:t>
      </w:r>
      <w:r w:rsidR="008B673F" w:rsidRPr="00B63403">
        <w:rPr>
          <w:rFonts w:ascii="Times New Roman" w:hAnsi="Times New Roman" w:cs="Times New Roman"/>
        </w:rPr>
        <w:t xml:space="preserve">nformation cascades arise (Angeletos et al. 2010). Adapting firms expand and proliferate as capital floods </w:t>
      </w:r>
      <w:r w:rsidR="00610381" w:rsidRPr="00B63403">
        <w:rPr>
          <w:rFonts w:ascii="Times New Roman" w:hAnsi="Times New Roman" w:cs="Times New Roman"/>
        </w:rPr>
        <w:t>in</w:t>
      </w:r>
      <w:r w:rsidR="008B673F" w:rsidRPr="00B63403">
        <w:rPr>
          <w:rFonts w:ascii="Times New Roman" w:hAnsi="Times New Roman" w:cs="Times New Roman"/>
        </w:rPr>
        <w:t>. Demand lifts their share</w:t>
      </w:r>
      <w:r w:rsidR="00610381" w:rsidRPr="00B63403">
        <w:rPr>
          <w:rFonts w:ascii="Times New Roman" w:hAnsi="Times New Roman" w:cs="Times New Roman"/>
        </w:rPr>
        <w:t>s</w:t>
      </w:r>
      <w:r w:rsidR="008B673F" w:rsidRPr="00B63403">
        <w:rPr>
          <w:rFonts w:ascii="Times New Roman" w:hAnsi="Times New Roman" w:cs="Times New Roman"/>
        </w:rPr>
        <w:t xml:space="preserve">, further increasing investor demand. This positive feedback characterizes the cycle’s </w:t>
      </w:r>
      <w:r w:rsidR="008B673F" w:rsidRPr="00B63403">
        <w:rPr>
          <w:rFonts w:ascii="Times New Roman" w:hAnsi="Times New Roman" w:cs="Times New Roman"/>
          <w:i/>
        </w:rPr>
        <w:t xml:space="preserve">bubble </w:t>
      </w:r>
      <w:r w:rsidR="008B673F" w:rsidRPr="00B63403">
        <w:rPr>
          <w:rFonts w:ascii="Times New Roman" w:hAnsi="Times New Roman" w:cs="Times New Roman"/>
        </w:rPr>
        <w:t xml:space="preserve">stage. </w:t>
      </w:r>
    </w:p>
    <w:p w14:paraId="68BBBD44" w14:textId="77777777"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i/>
        </w:rPr>
        <w:t>Credit expansion and deregulation</w:t>
      </w:r>
      <w:r w:rsidRPr="00B63403">
        <w:rPr>
          <w:rFonts w:ascii="Times New Roman" w:hAnsi="Times New Roman" w:cs="Times New Roman"/>
        </w:rPr>
        <w:t xml:space="preserve"> ensue. Credit expands as investors borrow to invest even more.  </w:t>
      </w:r>
      <w:r w:rsidR="00610381" w:rsidRPr="00B63403">
        <w:rPr>
          <w:rFonts w:ascii="Times New Roman" w:hAnsi="Times New Roman" w:cs="Times New Roman"/>
        </w:rPr>
        <w:t>Small investors clamor for deregulation</w:t>
      </w:r>
      <w:r w:rsidR="00375B7C" w:rsidRPr="00B63403">
        <w:rPr>
          <w:rFonts w:ascii="Times New Roman" w:hAnsi="Times New Roman" w:cs="Times New Roman"/>
        </w:rPr>
        <w:t xml:space="preserve"> to get a piece of the action. </w:t>
      </w:r>
      <w:r w:rsidRPr="00B63403">
        <w:rPr>
          <w:rFonts w:ascii="Times New Roman" w:hAnsi="Times New Roman" w:cs="Times New Roman"/>
        </w:rPr>
        <w:t>Akerlof and Shiller (20</w:t>
      </w:r>
      <w:r w:rsidR="00190F07" w:rsidRPr="00B63403">
        <w:rPr>
          <w:rFonts w:ascii="Times New Roman" w:hAnsi="Times New Roman" w:cs="Times New Roman"/>
        </w:rPr>
        <w:t>10</w:t>
      </w:r>
      <w:r w:rsidRPr="00B63403">
        <w:rPr>
          <w:rFonts w:ascii="Times New Roman" w:hAnsi="Times New Roman" w:cs="Times New Roman"/>
        </w:rPr>
        <w:t xml:space="preserve">, p. 154) attribute US deregulation prior to 2008 to a “belief that the opportunities to take part in the housing boom were not being shared fairly.”  </w:t>
      </w:r>
      <w:r w:rsidR="00610381" w:rsidRPr="00B63403">
        <w:rPr>
          <w:rFonts w:ascii="Times New Roman" w:hAnsi="Times New Roman" w:cs="Times New Roman"/>
        </w:rPr>
        <w:t>These effects are more extens</w:t>
      </w:r>
      <w:r w:rsidR="00375B7C" w:rsidRPr="00B63403">
        <w:rPr>
          <w:rFonts w:ascii="Times New Roman" w:hAnsi="Times New Roman" w:cs="Times New Roman"/>
        </w:rPr>
        <w:t>ive in some cycles than others.</w:t>
      </w:r>
      <w:r w:rsidR="00610381" w:rsidRPr="00B63403">
        <w:rPr>
          <w:rFonts w:ascii="Times New Roman" w:hAnsi="Times New Roman" w:cs="Times New Roman"/>
        </w:rPr>
        <w:t xml:space="preserve"> </w:t>
      </w:r>
      <w:r w:rsidR="00375B7C" w:rsidRPr="00B63403">
        <w:rPr>
          <w:rFonts w:ascii="Times New Roman" w:hAnsi="Times New Roman" w:cs="Times New Roman"/>
        </w:rPr>
        <w:t>Small</w:t>
      </w:r>
      <w:r w:rsidR="00610381" w:rsidRPr="00B63403">
        <w:rPr>
          <w:rFonts w:ascii="Times New Roman" w:hAnsi="Times New Roman" w:cs="Times New Roman"/>
        </w:rPr>
        <w:t xml:space="preserve"> shareholders </w:t>
      </w:r>
      <w:r w:rsidR="00375B7C" w:rsidRPr="00B63403">
        <w:rPr>
          <w:rFonts w:ascii="Times New Roman" w:hAnsi="Times New Roman" w:cs="Times New Roman"/>
        </w:rPr>
        <w:t xml:space="preserve">borrowed heavily </w:t>
      </w:r>
      <w:r w:rsidR="00610381" w:rsidRPr="00B63403">
        <w:rPr>
          <w:rFonts w:ascii="Times New Roman" w:hAnsi="Times New Roman" w:cs="Times New Roman"/>
        </w:rPr>
        <w:t>in the 1920s</w:t>
      </w:r>
      <w:r w:rsidR="00375B7C" w:rsidRPr="00B63403">
        <w:rPr>
          <w:rFonts w:ascii="Times New Roman" w:hAnsi="Times New Roman" w:cs="Times New Roman"/>
        </w:rPr>
        <w:t xml:space="preserve"> bubble</w:t>
      </w:r>
      <w:r w:rsidR="00610381" w:rsidRPr="00B63403">
        <w:rPr>
          <w:rFonts w:ascii="Times New Roman" w:hAnsi="Times New Roman" w:cs="Times New Roman"/>
        </w:rPr>
        <w:t xml:space="preserve">, but </w:t>
      </w:r>
      <w:r w:rsidR="00375B7C" w:rsidRPr="00B63403">
        <w:rPr>
          <w:rFonts w:ascii="Times New Roman" w:hAnsi="Times New Roman" w:cs="Times New Roman"/>
        </w:rPr>
        <w:t>not in the</w:t>
      </w:r>
      <w:r w:rsidR="00610381" w:rsidRPr="00B63403">
        <w:rPr>
          <w:rFonts w:ascii="Times New Roman" w:hAnsi="Times New Roman" w:cs="Times New Roman"/>
        </w:rPr>
        <w:t xml:space="preserve"> 1990s bubble.   </w:t>
      </w:r>
      <w:r w:rsidRPr="00B63403">
        <w:rPr>
          <w:rFonts w:ascii="Times New Roman" w:hAnsi="Times New Roman" w:cs="Times New Roman"/>
        </w:rPr>
        <w:t xml:space="preserve">   </w:t>
      </w:r>
    </w:p>
    <w:p w14:paraId="68BBBD45" w14:textId="6A387E9C"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Kindleberger (1978) calls the next stage, the instant of collective insight </w:t>
      </w:r>
      <w:r w:rsidR="00610381" w:rsidRPr="00B63403">
        <w:rPr>
          <w:rFonts w:ascii="Times New Roman" w:hAnsi="Times New Roman" w:cs="Times New Roman"/>
        </w:rPr>
        <w:t xml:space="preserve">that stocks </w:t>
      </w:r>
      <w:r w:rsidRPr="00B63403">
        <w:rPr>
          <w:rFonts w:ascii="Times New Roman" w:hAnsi="Times New Roman" w:cs="Times New Roman"/>
        </w:rPr>
        <w:t xml:space="preserve">are celestially overvalued, the </w:t>
      </w:r>
      <w:r w:rsidRPr="00B63403">
        <w:rPr>
          <w:rFonts w:ascii="Times New Roman" w:hAnsi="Times New Roman" w:cs="Times New Roman"/>
          <w:i/>
        </w:rPr>
        <w:t>Minsky moment</w:t>
      </w:r>
      <w:r w:rsidRPr="00B63403">
        <w:rPr>
          <w:rFonts w:ascii="Times New Roman" w:hAnsi="Times New Roman" w:cs="Times New Roman"/>
        </w:rPr>
        <w:t xml:space="preserve">, honoring Minsky’s (1986) observation that bubbles burst on days of little or no other news. Many forces combine to delay Minsky moments. Creative accounting touches up </w:t>
      </w:r>
      <w:r w:rsidR="00610381" w:rsidRPr="00B63403">
        <w:rPr>
          <w:rFonts w:ascii="Times New Roman" w:hAnsi="Times New Roman" w:cs="Times New Roman"/>
        </w:rPr>
        <w:t>financial reports</w:t>
      </w:r>
      <w:r w:rsidRPr="00B63403">
        <w:rPr>
          <w:rFonts w:ascii="Times New Roman" w:hAnsi="Times New Roman" w:cs="Times New Roman"/>
        </w:rPr>
        <w:t xml:space="preserve">, larger frauds obscure earlier </w:t>
      </w:r>
      <w:r w:rsidR="00DE4DCD">
        <w:rPr>
          <w:rFonts w:ascii="Times New Roman" w:hAnsi="Times New Roman" w:cs="Times New Roman"/>
        </w:rPr>
        <w:t>rule-bending</w:t>
      </w:r>
      <w:r w:rsidRPr="00B63403">
        <w:rPr>
          <w:rFonts w:ascii="Times New Roman" w:hAnsi="Times New Roman" w:cs="Times New Roman"/>
        </w:rPr>
        <w:t xml:space="preserve">. </w:t>
      </w:r>
      <w:r w:rsidR="00610381" w:rsidRPr="00B63403">
        <w:rPr>
          <w:rFonts w:ascii="Times New Roman" w:hAnsi="Times New Roman" w:cs="Times New Roman"/>
        </w:rPr>
        <w:t xml:space="preserve">Financial engineers help with new ways of disguising high leverage, the conventional way of jacking up returns (Geanakoplos 2010). </w:t>
      </w:r>
      <w:r w:rsidRPr="00B63403">
        <w:rPr>
          <w:rFonts w:ascii="Times New Roman" w:hAnsi="Times New Roman" w:cs="Times New Roman"/>
        </w:rPr>
        <w:t>Deregulation and monetary expansions that prolong credit expansion</w:t>
      </w:r>
      <w:r w:rsidR="00610381" w:rsidRPr="00B63403">
        <w:rPr>
          <w:rFonts w:ascii="Times New Roman" w:hAnsi="Times New Roman" w:cs="Times New Roman"/>
        </w:rPr>
        <w:t xml:space="preserve"> keep bubbles inflati</w:t>
      </w:r>
      <w:r w:rsidR="001D4767" w:rsidRPr="00B63403">
        <w:rPr>
          <w:rFonts w:ascii="Times New Roman" w:hAnsi="Times New Roman" w:cs="Times New Roman"/>
        </w:rPr>
        <w:t>ng</w:t>
      </w:r>
      <w:r w:rsidRPr="00B63403">
        <w:rPr>
          <w:rFonts w:ascii="Times New Roman" w:hAnsi="Times New Roman" w:cs="Times New Roman"/>
        </w:rPr>
        <w:t xml:space="preserve">. Sometimes, a second Minsky moment is needed. After one market crashes, investors seek high returns elsewhere. Spin-off bubbles, often in </w:t>
      </w:r>
      <w:r w:rsidR="00610381" w:rsidRPr="00B63403">
        <w:rPr>
          <w:rFonts w:ascii="Times New Roman" w:hAnsi="Times New Roman" w:cs="Times New Roman"/>
        </w:rPr>
        <w:t xml:space="preserve">highly leveraged </w:t>
      </w:r>
      <w:r w:rsidRPr="00B63403">
        <w:rPr>
          <w:rFonts w:ascii="Times New Roman" w:hAnsi="Times New Roman" w:cs="Times New Roman"/>
        </w:rPr>
        <w:t xml:space="preserve">real estate, </w:t>
      </w:r>
      <w:r w:rsidR="001D4767" w:rsidRPr="00B63403">
        <w:rPr>
          <w:rFonts w:ascii="Times New Roman" w:hAnsi="Times New Roman" w:cs="Times New Roman"/>
        </w:rPr>
        <w:t>inflate</w:t>
      </w:r>
      <w:r w:rsidRPr="00B63403">
        <w:rPr>
          <w:rFonts w:ascii="Times New Roman" w:hAnsi="Times New Roman" w:cs="Times New Roman"/>
        </w:rPr>
        <w:t xml:space="preserve"> and, after their own Minsky moments, </w:t>
      </w:r>
      <w:r w:rsidR="001D4767" w:rsidRPr="00B63403">
        <w:rPr>
          <w:rFonts w:ascii="Times New Roman" w:hAnsi="Times New Roman" w:cs="Times New Roman"/>
        </w:rPr>
        <w:t>pop</w:t>
      </w:r>
      <w:r w:rsidRPr="00B63403">
        <w:rPr>
          <w:rFonts w:ascii="Times New Roman" w:hAnsi="Times New Roman" w:cs="Times New Roman"/>
        </w:rPr>
        <w:t xml:space="preserve">.  </w:t>
      </w:r>
    </w:p>
    <w:p w14:paraId="68BBBD46" w14:textId="7C60C311"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 </w:t>
      </w:r>
      <w:r w:rsidR="00610381" w:rsidRPr="00B63403">
        <w:rPr>
          <w:rFonts w:ascii="Times New Roman" w:hAnsi="Times New Roman" w:cs="Times New Roman"/>
        </w:rPr>
        <w:t>A</w:t>
      </w:r>
      <w:r w:rsidRPr="00B63403">
        <w:rPr>
          <w:rFonts w:ascii="Times New Roman" w:hAnsi="Times New Roman" w:cs="Times New Roman"/>
        </w:rPr>
        <w:t xml:space="preserve"> </w:t>
      </w:r>
      <w:r w:rsidRPr="00B63403">
        <w:rPr>
          <w:rFonts w:ascii="Times New Roman" w:hAnsi="Times New Roman" w:cs="Times New Roman"/>
          <w:i/>
        </w:rPr>
        <w:t>panic and crash</w:t>
      </w:r>
      <w:r w:rsidR="00610381" w:rsidRPr="00B63403">
        <w:rPr>
          <w:rFonts w:ascii="Times New Roman" w:hAnsi="Times New Roman" w:cs="Times New Roman"/>
        </w:rPr>
        <w:t xml:space="preserve"> ensue</w:t>
      </w:r>
      <w:r w:rsidR="001D4767" w:rsidRPr="00B63403">
        <w:rPr>
          <w:rFonts w:ascii="Times New Roman" w:hAnsi="Times New Roman" w:cs="Times New Roman"/>
        </w:rPr>
        <w:t>.</w:t>
      </w:r>
      <w:r w:rsidRPr="00B63403">
        <w:rPr>
          <w:rFonts w:ascii="Times New Roman" w:hAnsi="Times New Roman" w:cs="Times New Roman"/>
        </w:rPr>
        <w:t xml:space="preserve"> </w:t>
      </w:r>
      <w:r w:rsidR="0018285A" w:rsidRPr="00B63403">
        <w:rPr>
          <w:rFonts w:ascii="Times New Roman" w:hAnsi="Times New Roman" w:cs="Times New Roman"/>
        </w:rPr>
        <w:t>I</w:t>
      </w:r>
      <w:r w:rsidRPr="00B63403">
        <w:rPr>
          <w:rFonts w:ascii="Times New Roman" w:hAnsi="Times New Roman" w:cs="Times New Roman"/>
        </w:rPr>
        <w:t>nvestors</w:t>
      </w:r>
      <w:r w:rsidR="001D4767" w:rsidRPr="00B63403">
        <w:rPr>
          <w:rFonts w:ascii="Times New Roman" w:hAnsi="Times New Roman" w:cs="Times New Roman"/>
        </w:rPr>
        <w:t>,</w:t>
      </w:r>
      <w:r w:rsidRPr="00B63403">
        <w:rPr>
          <w:rFonts w:ascii="Times New Roman" w:hAnsi="Times New Roman" w:cs="Times New Roman"/>
        </w:rPr>
        <w:t xml:space="preserve"> fearing others fear </w:t>
      </w:r>
      <w:r w:rsidR="00C00277">
        <w:rPr>
          <w:rFonts w:ascii="Times New Roman" w:hAnsi="Times New Roman" w:cs="Times New Roman"/>
        </w:rPr>
        <w:t xml:space="preserve">that </w:t>
      </w:r>
      <w:r w:rsidRPr="00B63403">
        <w:rPr>
          <w:rFonts w:ascii="Times New Roman" w:hAnsi="Times New Roman" w:cs="Times New Roman"/>
        </w:rPr>
        <w:t xml:space="preserve">others no longer deem </w:t>
      </w:r>
      <w:r w:rsidR="00846E50" w:rsidRPr="00B63403">
        <w:rPr>
          <w:rFonts w:ascii="Times New Roman" w:hAnsi="Times New Roman" w:cs="Times New Roman"/>
        </w:rPr>
        <w:t>stoc</w:t>
      </w:r>
      <w:r w:rsidR="00846E50">
        <w:rPr>
          <w:rFonts w:ascii="Times New Roman" w:hAnsi="Times New Roman" w:cs="Times New Roman"/>
        </w:rPr>
        <w:t>k</w:t>
      </w:r>
      <w:r w:rsidR="00846E50" w:rsidRPr="00B63403">
        <w:rPr>
          <w:rFonts w:ascii="Times New Roman" w:hAnsi="Times New Roman" w:cs="Times New Roman"/>
        </w:rPr>
        <w:t>s</w:t>
      </w:r>
      <w:r w:rsidRPr="00B63403">
        <w:rPr>
          <w:rFonts w:ascii="Times New Roman" w:hAnsi="Times New Roman" w:cs="Times New Roman"/>
        </w:rPr>
        <w:t xml:space="preserve"> beautiful, rush to s</w:t>
      </w:r>
      <w:r w:rsidR="0018285A" w:rsidRPr="00B63403">
        <w:rPr>
          <w:rFonts w:ascii="Times New Roman" w:hAnsi="Times New Roman" w:cs="Times New Roman"/>
        </w:rPr>
        <w:t xml:space="preserve">ell first, before prices fall. </w:t>
      </w:r>
      <w:r w:rsidRPr="00B63403">
        <w:rPr>
          <w:rFonts w:ascii="Times New Roman" w:hAnsi="Times New Roman" w:cs="Times New Roman"/>
        </w:rPr>
        <w:t>All investors running to sell first</w:t>
      </w:r>
      <w:r w:rsidR="0009195D" w:rsidRPr="00B63403">
        <w:rPr>
          <w:rFonts w:ascii="Times New Roman" w:hAnsi="Times New Roman" w:cs="Times New Roman"/>
        </w:rPr>
        <w:t xml:space="preserve">, a </w:t>
      </w:r>
      <w:r w:rsidR="0009195D" w:rsidRPr="00B63403">
        <w:rPr>
          <w:rFonts w:ascii="Times New Roman" w:hAnsi="Times New Roman" w:cs="Times New Roman"/>
          <w:i/>
        </w:rPr>
        <w:t>market run</w:t>
      </w:r>
      <w:r w:rsidR="0009195D" w:rsidRPr="00B63403">
        <w:rPr>
          <w:rFonts w:ascii="Times New Roman" w:hAnsi="Times New Roman" w:cs="Times New Roman"/>
        </w:rPr>
        <w:t xml:space="preserve">, crashes stocks (Bolton et al. 2011). </w:t>
      </w:r>
      <w:r w:rsidRPr="00B63403">
        <w:rPr>
          <w:rFonts w:ascii="Times New Roman" w:hAnsi="Times New Roman" w:cs="Times New Roman"/>
        </w:rPr>
        <w:t xml:space="preserve">If enough investors who borrowed to buy into the bubble </w:t>
      </w:r>
      <w:r w:rsidR="001D4767" w:rsidRPr="00B63403">
        <w:rPr>
          <w:rFonts w:ascii="Times New Roman" w:hAnsi="Times New Roman" w:cs="Times New Roman"/>
        </w:rPr>
        <w:t>then</w:t>
      </w:r>
      <w:r w:rsidRPr="00B63403">
        <w:rPr>
          <w:rFonts w:ascii="Times New Roman" w:hAnsi="Times New Roman" w:cs="Times New Roman"/>
        </w:rPr>
        <w:t xml:space="preserve"> default, </w:t>
      </w:r>
      <w:r w:rsidR="00AD4588">
        <w:rPr>
          <w:rFonts w:ascii="Times New Roman" w:hAnsi="Times New Roman" w:cs="Times New Roman"/>
        </w:rPr>
        <w:t xml:space="preserve">stressed </w:t>
      </w:r>
      <w:r w:rsidRPr="00B63403">
        <w:rPr>
          <w:rFonts w:ascii="Times New Roman" w:hAnsi="Times New Roman" w:cs="Times New Roman"/>
        </w:rPr>
        <w:t>financial institutions curtail regular lending</w:t>
      </w:r>
      <w:r w:rsidR="00AD4588">
        <w:rPr>
          <w:rFonts w:ascii="Times New Roman" w:hAnsi="Times New Roman" w:cs="Times New Roman"/>
        </w:rPr>
        <w:t xml:space="preserve"> and a</w:t>
      </w:r>
      <w:r w:rsidRPr="00B63403">
        <w:rPr>
          <w:rFonts w:ascii="Times New Roman" w:hAnsi="Times New Roman" w:cs="Times New Roman"/>
        </w:rPr>
        <w:t xml:space="preserve"> recession ensue</w:t>
      </w:r>
      <w:r w:rsidR="00AD4588">
        <w:rPr>
          <w:rFonts w:ascii="Times New Roman" w:hAnsi="Times New Roman" w:cs="Times New Roman"/>
        </w:rPr>
        <w:t>s (</w:t>
      </w:r>
      <w:r w:rsidR="00AD4588" w:rsidRPr="00B63403">
        <w:rPr>
          <w:rFonts w:ascii="Times New Roman" w:hAnsi="Times New Roman" w:cs="Times New Roman"/>
        </w:rPr>
        <w:t>Rerinhart and Rogoff 2009</w:t>
      </w:r>
      <w:r w:rsidR="00AD4588">
        <w:rPr>
          <w:rFonts w:ascii="Times New Roman" w:hAnsi="Times New Roman" w:cs="Times New Roman"/>
        </w:rPr>
        <w:t>)</w:t>
      </w:r>
      <w:r w:rsidRPr="00B63403">
        <w:rPr>
          <w:rFonts w:ascii="Times New Roman" w:hAnsi="Times New Roman" w:cs="Times New Roman"/>
        </w:rPr>
        <w:t>.</w:t>
      </w:r>
    </w:p>
    <w:p w14:paraId="68BBBD47" w14:textId="03B6C5AA"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A </w:t>
      </w:r>
      <w:r w:rsidRPr="00B63403">
        <w:rPr>
          <w:rFonts w:ascii="Times New Roman" w:hAnsi="Times New Roman" w:cs="Times New Roman"/>
          <w:i/>
        </w:rPr>
        <w:t>clean-up stage</w:t>
      </w:r>
      <w:r w:rsidRPr="00B63403">
        <w:rPr>
          <w:rFonts w:ascii="Times New Roman" w:hAnsi="Times New Roman" w:cs="Times New Roman"/>
        </w:rPr>
        <w:t xml:space="preserve"> follows.  Frauds are exposed. Political calculations press governments and central banks to bail out large banks and firms</w:t>
      </w:r>
      <w:r w:rsidR="001D4767" w:rsidRPr="00B63403">
        <w:rPr>
          <w:rFonts w:ascii="Times New Roman" w:hAnsi="Times New Roman" w:cs="Times New Roman"/>
        </w:rPr>
        <w:t xml:space="preserve">. To pay for bailouts, </w:t>
      </w:r>
      <w:r w:rsidR="00CB1588" w:rsidRPr="00B63403">
        <w:rPr>
          <w:rFonts w:ascii="Times New Roman" w:hAnsi="Times New Roman" w:cs="Times New Roman"/>
        </w:rPr>
        <w:t xml:space="preserve">governments </w:t>
      </w:r>
      <w:r w:rsidR="001D4767" w:rsidRPr="00B63403">
        <w:rPr>
          <w:rFonts w:ascii="Times New Roman" w:hAnsi="Times New Roman" w:cs="Times New Roman"/>
        </w:rPr>
        <w:t>hike</w:t>
      </w:r>
      <w:r w:rsidR="00CB1588" w:rsidRPr="00B63403">
        <w:rPr>
          <w:rFonts w:ascii="Times New Roman" w:hAnsi="Times New Roman" w:cs="Times New Roman"/>
        </w:rPr>
        <w:t xml:space="preserve"> taxes, </w:t>
      </w:r>
      <w:r w:rsidR="001D4767" w:rsidRPr="00B63403">
        <w:rPr>
          <w:rFonts w:ascii="Times New Roman" w:hAnsi="Times New Roman" w:cs="Times New Roman"/>
        </w:rPr>
        <w:t>print</w:t>
      </w:r>
      <w:r w:rsidR="00CB1588" w:rsidRPr="00B63403">
        <w:rPr>
          <w:rFonts w:ascii="Times New Roman" w:hAnsi="Times New Roman" w:cs="Times New Roman"/>
        </w:rPr>
        <w:t xml:space="preserve"> money, </w:t>
      </w:r>
      <w:r w:rsidR="001D4767" w:rsidRPr="00B63403">
        <w:rPr>
          <w:rFonts w:ascii="Times New Roman" w:hAnsi="Times New Roman" w:cs="Times New Roman"/>
        </w:rPr>
        <w:t xml:space="preserve">and borrow, sometimes risking their own financial stability. </w:t>
      </w:r>
      <w:r w:rsidRPr="00B63403">
        <w:rPr>
          <w:rFonts w:ascii="Times New Roman" w:hAnsi="Times New Roman" w:cs="Times New Roman"/>
        </w:rPr>
        <w:t xml:space="preserve">Free market economics looks tainted. Angry </w:t>
      </w:r>
      <w:r w:rsidR="0068626A">
        <w:rPr>
          <w:rFonts w:ascii="Times New Roman" w:hAnsi="Times New Roman" w:cs="Times New Roman"/>
        </w:rPr>
        <w:t>voters</w:t>
      </w:r>
      <w:r w:rsidRPr="00B63403">
        <w:rPr>
          <w:rFonts w:ascii="Times New Roman" w:hAnsi="Times New Roman" w:cs="Times New Roman"/>
        </w:rPr>
        <w:t xml:space="preserve"> demand tough new regulations. </w:t>
      </w:r>
      <w:r w:rsidR="0018285A" w:rsidRPr="00B63403">
        <w:rPr>
          <w:rFonts w:ascii="Times New Roman" w:hAnsi="Times New Roman" w:cs="Times New Roman"/>
        </w:rPr>
        <w:t xml:space="preserve">Pundits elegize capitalism. </w:t>
      </w:r>
    </w:p>
    <w:p w14:paraId="68BBBD48" w14:textId="77161CA6"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A </w:t>
      </w:r>
      <w:r w:rsidRPr="00B63403">
        <w:rPr>
          <w:rFonts w:ascii="Times New Roman" w:hAnsi="Times New Roman" w:cs="Times New Roman"/>
          <w:i/>
        </w:rPr>
        <w:t>secular stagnation</w:t>
      </w:r>
      <w:r w:rsidRPr="00B63403">
        <w:rPr>
          <w:rFonts w:ascii="Times New Roman" w:hAnsi="Times New Roman" w:cs="Times New Roman"/>
        </w:rPr>
        <w:t xml:space="preserve"> era of sedate near-equilibrium growth follows, </w:t>
      </w:r>
      <w:r w:rsidR="007E35A0">
        <w:rPr>
          <w:rFonts w:ascii="Times New Roman" w:hAnsi="Times New Roman" w:cs="Times New Roman"/>
        </w:rPr>
        <w:t xml:space="preserve">paying </w:t>
      </w:r>
      <w:r w:rsidRPr="00B63403">
        <w:rPr>
          <w:rFonts w:ascii="Times New Roman" w:hAnsi="Times New Roman" w:cs="Times New Roman"/>
        </w:rPr>
        <w:t xml:space="preserve">investors </w:t>
      </w:r>
      <w:r w:rsidR="007E35A0">
        <w:rPr>
          <w:rFonts w:ascii="Times New Roman" w:hAnsi="Times New Roman" w:cs="Times New Roman"/>
        </w:rPr>
        <w:t>equilibrium</w:t>
      </w:r>
      <w:r w:rsidRPr="00B63403">
        <w:rPr>
          <w:rFonts w:ascii="Times New Roman" w:hAnsi="Times New Roman" w:cs="Times New Roman"/>
        </w:rPr>
        <w:t xml:space="preserve"> returns (</w:t>
      </w:r>
      <w:r w:rsidR="00190F07" w:rsidRPr="00B63403">
        <w:rPr>
          <w:rFonts w:ascii="Times New Roman" w:hAnsi="Times New Roman" w:cs="Times New Roman"/>
        </w:rPr>
        <w:t>Gordon 2015</w:t>
      </w:r>
      <w:r w:rsidRPr="00B63403">
        <w:rPr>
          <w:rFonts w:ascii="Times New Roman" w:hAnsi="Times New Roman" w:cs="Times New Roman"/>
        </w:rPr>
        <w:t xml:space="preserve">). </w:t>
      </w:r>
      <w:r w:rsidR="00AD4588">
        <w:rPr>
          <w:rFonts w:ascii="Times New Roman" w:hAnsi="Times New Roman" w:cs="Times New Roman"/>
        </w:rPr>
        <w:t>Over time, r</w:t>
      </w:r>
      <w:r w:rsidRPr="00B63403">
        <w:rPr>
          <w:rFonts w:ascii="Times New Roman" w:hAnsi="Times New Roman" w:cs="Times New Roman"/>
        </w:rPr>
        <w:t xml:space="preserve">egulators </w:t>
      </w:r>
      <w:r w:rsidR="007E35A0">
        <w:rPr>
          <w:rFonts w:ascii="Times New Roman" w:hAnsi="Times New Roman" w:cs="Times New Roman"/>
        </w:rPr>
        <w:t>succumb to lobbying</w:t>
      </w:r>
      <w:r w:rsidRPr="00B63403">
        <w:rPr>
          <w:rFonts w:ascii="Times New Roman" w:hAnsi="Times New Roman" w:cs="Times New Roman"/>
        </w:rPr>
        <w:t xml:space="preserve"> (Stigler 1971); ex-innovators become entrenched monopolists</w:t>
      </w:r>
      <w:r w:rsidR="00190F07" w:rsidRPr="00B63403">
        <w:rPr>
          <w:rFonts w:ascii="Times New Roman" w:hAnsi="Times New Roman" w:cs="Times New Roman"/>
        </w:rPr>
        <w:t xml:space="preserve">; </w:t>
      </w:r>
      <w:r w:rsidR="00AD4588">
        <w:rPr>
          <w:rFonts w:ascii="Times New Roman" w:hAnsi="Times New Roman" w:cs="Times New Roman"/>
        </w:rPr>
        <w:t xml:space="preserve">and </w:t>
      </w:r>
      <w:r w:rsidR="00190F07" w:rsidRPr="00B63403">
        <w:rPr>
          <w:rFonts w:ascii="Times New Roman" w:hAnsi="Times New Roman" w:cs="Times New Roman"/>
        </w:rPr>
        <w:t>the end of progress is proclaimed</w:t>
      </w:r>
      <w:r w:rsidR="00AD3FDA">
        <w:rPr>
          <w:rFonts w:ascii="Times New Roman" w:hAnsi="Times New Roman" w:cs="Times New Roman"/>
        </w:rPr>
        <w:t xml:space="preserve"> (Horgan </w:t>
      </w:r>
      <w:r w:rsidRPr="00B63403">
        <w:rPr>
          <w:rFonts w:ascii="Times New Roman" w:hAnsi="Times New Roman" w:cs="Times New Roman"/>
        </w:rPr>
        <w:t>1996</w:t>
      </w:r>
      <w:r w:rsidR="00AD3FDA">
        <w:rPr>
          <w:rFonts w:ascii="Times New Roman" w:hAnsi="Times New Roman" w:cs="Times New Roman"/>
          <w:i/>
        </w:rPr>
        <w:t>;</w:t>
      </w:r>
      <w:r w:rsidR="00AD3FDA">
        <w:rPr>
          <w:rFonts w:ascii="Times New Roman" w:hAnsi="Times New Roman" w:cs="Times New Roman"/>
        </w:rPr>
        <w:t xml:space="preserve"> Gordon </w:t>
      </w:r>
      <w:r w:rsidRPr="00B63403">
        <w:rPr>
          <w:rFonts w:ascii="Times New Roman" w:hAnsi="Times New Roman" w:cs="Times New Roman"/>
        </w:rPr>
        <w:t xml:space="preserve">2016). </w:t>
      </w:r>
    </w:p>
    <w:p w14:paraId="68BBBD49" w14:textId="1E817148"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After an irregular interval, another dislocation initiates a new Kindleberger cycle. Forgetting the misfortune of their elders, or former selves, </w:t>
      </w:r>
      <w:r w:rsidR="006B6733">
        <w:rPr>
          <w:rFonts w:ascii="Times New Roman" w:hAnsi="Times New Roman" w:cs="Times New Roman"/>
        </w:rPr>
        <w:t>people in h</w:t>
      </w:r>
      <w:r w:rsidR="0018285A" w:rsidRPr="00B63403">
        <w:rPr>
          <w:rFonts w:ascii="Times New Roman" w:hAnsi="Times New Roman" w:cs="Times New Roman"/>
        </w:rPr>
        <w:t>igh-income</w:t>
      </w:r>
      <w:r w:rsidRPr="00B63403">
        <w:rPr>
          <w:rFonts w:ascii="Times New Roman" w:hAnsi="Times New Roman" w:cs="Times New Roman"/>
        </w:rPr>
        <w:t xml:space="preserve"> economies have been repeating this </w:t>
      </w:r>
      <w:r w:rsidR="006B6733">
        <w:rPr>
          <w:rFonts w:ascii="Times New Roman" w:hAnsi="Times New Roman" w:cs="Times New Roman"/>
        </w:rPr>
        <w:t>cycle</w:t>
      </w:r>
      <w:r w:rsidRPr="00B63403">
        <w:rPr>
          <w:rFonts w:ascii="Times New Roman" w:hAnsi="Times New Roman" w:cs="Times New Roman"/>
        </w:rPr>
        <w:t xml:space="preserve"> for four centuries</w:t>
      </w:r>
      <w:r w:rsidR="0018285A" w:rsidRPr="00B63403">
        <w:rPr>
          <w:rFonts w:ascii="Times New Roman" w:hAnsi="Times New Roman" w:cs="Times New Roman"/>
        </w:rPr>
        <w:t>.</w:t>
      </w:r>
      <w:r w:rsidRPr="00B63403">
        <w:rPr>
          <w:rFonts w:ascii="Times New Roman" w:hAnsi="Times New Roman" w:cs="Times New Roman"/>
        </w:rPr>
        <w:t xml:space="preserve"> </w:t>
      </w:r>
      <w:r w:rsidR="0018285A" w:rsidRPr="00B63403">
        <w:rPr>
          <w:rFonts w:ascii="Times New Roman" w:hAnsi="Times New Roman" w:cs="Times New Roman"/>
        </w:rPr>
        <w:t xml:space="preserve"> This is no cause for d</w:t>
      </w:r>
      <w:r w:rsidRPr="00B63403">
        <w:rPr>
          <w:rFonts w:ascii="Times New Roman" w:hAnsi="Times New Roman" w:cs="Times New Roman"/>
        </w:rPr>
        <w:t xml:space="preserve">espair if each cycle </w:t>
      </w:r>
      <w:r w:rsidR="006B6733">
        <w:rPr>
          <w:rFonts w:ascii="Times New Roman" w:hAnsi="Times New Roman" w:cs="Times New Roman"/>
        </w:rPr>
        <w:t>lifts</w:t>
      </w:r>
      <w:r w:rsidRPr="00B63403">
        <w:rPr>
          <w:rFonts w:ascii="Times New Roman" w:hAnsi="Times New Roman" w:cs="Times New Roman"/>
        </w:rPr>
        <w:t xml:space="preserve"> productivity, if not stock</w:t>
      </w:r>
      <w:r w:rsidR="0018285A" w:rsidRPr="00B63403">
        <w:rPr>
          <w:rFonts w:ascii="Times New Roman" w:hAnsi="Times New Roman" w:cs="Times New Roman"/>
        </w:rPr>
        <w:t>s</w:t>
      </w:r>
      <w:r w:rsidRPr="00B63403">
        <w:rPr>
          <w:rFonts w:ascii="Times New Roman" w:hAnsi="Times New Roman" w:cs="Times New Roman"/>
        </w:rPr>
        <w:t xml:space="preserve">, </w:t>
      </w:r>
      <w:r w:rsidR="006B6733">
        <w:rPr>
          <w:rFonts w:ascii="Times New Roman" w:hAnsi="Times New Roman" w:cs="Times New Roman"/>
        </w:rPr>
        <w:t>to</w:t>
      </w:r>
      <w:r w:rsidRPr="00B63403">
        <w:rPr>
          <w:rFonts w:ascii="Times New Roman" w:hAnsi="Times New Roman" w:cs="Times New Roman"/>
        </w:rPr>
        <w:t xml:space="preserve"> a ne</w:t>
      </w:r>
      <w:r w:rsidR="00274928" w:rsidRPr="00B63403">
        <w:rPr>
          <w:rFonts w:ascii="Times New Roman" w:hAnsi="Times New Roman" w:cs="Times New Roman"/>
        </w:rPr>
        <w:t>w permanently higher plateau. B</w:t>
      </w:r>
      <w:r w:rsidRPr="00B63403">
        <w:rPr>
          <w:rFonts w:ascii="Times New Roman" w:hAnsi="Times New Roman" w:cs="Times New Roman"/>
        </w:rPr>
        <w:t xml:space="preserve">ubble investors’ private losses </w:t>
      </w:r>
      <w:r w:rsidR="00274928" w:rsidRPr="00B63403">
        <w:rPr>
          <w:rFonts w:ascii="Times New Roman" w:hAnsi="Times New Roman" w:cs="Times New Roman"/>
        </w:rPr>
        <w:t xml:space="preserve">are laudable sacrifices to enrich the economy.  </w:t>
      </w:r>
    </w:p>
    <w:p w14:paraId="68BBBD4A" w14:textId="3AC84477" w:rsidR="008B673F" w:rsidRPr="00B63403" w:rsidRDefault="00E12D21" w:rsidP="0034601B">
      <w:pPr>
        <w:widowControl w:val="0"/>
        <w:spacing w:before="120" w:after="0" w:line="360" w:lineRule="auto"/>
        <w:jc w:val="both"/>
        <w:rPr>
          <w:rFonts w:ascii="Times New Roman" w:hAnsi="Times New Roman" w:cs="Times New Roman"/>
          <w:b/>
          <w:sz w:val="28"/>
        </w:rPr>
      </w:pPr>
      <w:r w:rsidRPr="00B63403">
        <w:rPr>
          <w:rFonts w:ascii="Times New Roman" w:hAnsi="Times New Roman" w:cs="Times New Roman"/>
          <w:b/>
          <w:sz w:val="28"/>
        </w:rPr>
        <w:t>5</w:t>
      </w:r>
      <w:r w:rsidR="008B673F" w:rsidRPr="00B63403">
        <w:rPr>
          <w:rFonts w:ascii="Times New Roman" w:hAnsi="Times New Roman" w:cs="Times New Roman"/>
          <w:b/>
          <w:sz w:val="28"/>
        </w:rPr>
        <w:t>.</w:t>
      </w:r>
      <w:r w:rsidR="008B673F" w:rsidRPr="00B63403">
        <w:rPr>
          <w:rFonts w:ascii="Times New Roman" w:hAnsi="Times New Roman" w:cs="Times New Roman"/>
          <w:b/>
          <w:sz w:val="28"/>
        </w:rPr>
        <w:tab/>
      </w:r>
      <w:r w:rsidR="00705BEB" w:rsidRPr="00B63403">
        <w:rPr>
          <w:rFonts w:ascii="Times New Roman" w:hAnsi="Times New Roman" w:cs="Times New Roman"/>
          <w:b/>
          <w:sz w:val="28"/>
        </w:rPr>
        <w:t xml:space="preserve">Evolutionary </w:t>
      </w:r>
      <w:r w:rsidR="006B6733" w:rsidRPr="00B63403">
        <w:rPr>
          <w:rFonts w:ascii="Times New Roman" w:hAnsi="Times New Roman" w:cs="Times New Roman"/>
          <w:b/>
          <w:sz w:val="28"/>
        </w:rPr>
        <w:t xml:space="preserve">economics and </w:t>
      </w:r>
      <w:r w:rsidR="006B6733">
        <w:rPr>
          <w:rFonts w:ascii="Times New Roman" w:hAnsi="Times New Roman" w:cs="Times New Roman"/>
          <w:b/>
          <w:sz w:val="28"/>
        </w:rPr>
        <w:t xml:space="preserve">selection </w:t>
      </w:r>
      <w:r w:rsidR="0034601B">
        <w:rPr>
          <w:rFonts w:ascii="Times New Roman" w:hAnsi="Times New Roman" w:cs="Times New Roman"/>
          <w:b/>
          <w:sz w:val="28"/>
        </w:rPr>
        <w:t>for</w:t>
      </w:r>
      <w:r w:rsidR="00705BEB" w:rsidRPr="00B63403">
        <w:rPr>
          <w:rFonts w:ascii="Times New Roman" w:hAnsi="Times New Roman" w:cs="Times New Roman"/>
          <w:b/>
          <w:sz w:val="28"/>
        </w:rPr>
        <w:t xml:space="preserve"> Kindleberger Cycles </w:t>
      </w:r>
    </w:p>
    <w:p w14:paraId="68BBBD4B" w14:textId="17FCEE7F" w:rsidR="008B673F" w:rsidRDefault="00E12D21"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Research in Evolutionary Economics</w:t>
      </w:r>
      <w:r w:rsidR="004C21E0" w:rsidRPr="00B63403">
        <w:rPr>
          <w:rFonts w:ascii="Times New Roman" w:hAnsi="Times New Roman" w:cs="Times New Roman"/>
        </w:rPr>
        <w:t>, which</w:t>
      </w:r>
      <w:r w:rsidRPr="00B63403">
        <w:rPr>
          <w:rFonts w:ascii="Times New Roman" w:hAnsi="Times New Roman" w:cs="Times New Roman"/>
        </w:rPr>
        <w:t xml:space="preserve"> </w:t>
      </w:r>
      <w:r w:rsidR="004C21E0" w:rsidRPr="00B63403">
        <w:rPr>
          <w:rFonts w:ascii="Times New Roman" w:hAnsi="Times New Roman" w:cs="Times New Roman"/>
        </w:rPr>
        <w:t>replaces the rational maximization assumptions of mainstream economics with</w:t>
      </w:r>
      <w:r w:rsidR="00611AA9" w:rsidRPr="00B63403">
        <w:rPr>
          <w:rFonts w:ascii="Times New Roman" w:hAnsi="Times New Roman" w:cs="Times New Roman"/>
        </w:rPr>
        <w:t xml:space="preserve"> trial and error plus the survival and spread of </w:t>
      </w:r>
      <w:r w:rsidR="004C21E0" w:rsidRPr="00B63403">
        <w:rPr>
          <w:rFonts w:ascii="Times New Roman" w:hAnsi="Times New Roman" w:cs="Times New Roman"/>
        </w:rPr>
        <w:t>whatever</w:t>
      </w:r>
      <w:r w:rsidR="00611AA9" w:rsidRPr="00B63403">
        <w:rPr>
          <w:rFonts w:ascii="Times New Roman" w:hAnsi="Times New Roman" w:cs="Times New Roman"/>
        </w:rPr>
        <w:t xml:space="preserve"> work</w:t>
      </w:r>
      <w:r w:rsidR="004C21E0" w:rsidRPr="00B63403">
        <w:rPr>
          <w:rFonts w:ascii="Times New Roman" w:hAnsi="Times New Roman" w:cs="Times New Roman"/>
        </w:rPr>
        <w:t>s</w:t>
      </w:r>
      <w:r w:rsidR="00611AA9" w:rsidRPr="00B63403">
        <w:rPr>
          <w:rFonts w:ascii="Times New Roman" w:hAnsi="Times New Roman" w:cs="Times New Roman"/>
        </w:rPr>
        <w:t xml:space="preserve"> </w:t>
      </w:r>
      <w:r w:rsidR="004C21E0" w:rsidRPr="00B63403">
        <w:rPr>
          <w:rFonts w:ascii="Times New Roman" w:hAnsi="Times New Roman" w:cs="Times New Roman"/>
        </w:rPr>
        <w:t>best,</w:t>
      </w:r>
      <w:r w:rsidR="00611AA9" w:rsidRPr="00B63403">
        <w:rPr>
          <w:rFonts w:ascii="Times New Roman" w:hAnsi="Times New Roman" w:cs="Times New Roman"/>
        </w:rPr>
        <w:t xml:space="preserve"> </w:t>
      </w:r>
      <w:r w:rsidR="00B63403" w:rsidRPr="00B63403">
        <w:rPr>
          <w:rFonts w:ascii="Times New Roman" w:hAnsi="Times New Roman" w:cs="Times New Roman"/>
        </w:rPr>
        <w:t xml:space="preserve">provides a way to combine the above streams of research </w:t>
      </w:r>
      <w:r w:rsidR="006B6733">
        <w:rPr>
          <w:rFonts w:ascii="Times New Roman" w:hAnsi="Times New Roman" w:cs="Times New Roman"/>
        </w:rPr>
        <w:t>to</w:t>
      </w:r>
      <w:r w:rsidR="00B63403" w:rsidRPr="00B63403">
        <w:rPr>
          <w:rFonts w:ascii="Times New Roman" w:hAnsi="Times New Roman" w:cs="Times New Roman"/>
        </w:rPr>
        <w:t xml:space="preserve"> answer Needham’s question</w:t>
      </w:r>
      <w:r w:rsidR="00611AA9" w:rsidRPr="00B63403">
        <w:rPr>
          <w:rFonts w:ascii="Times New Roman" w:hAnsi="Times New Roman" w:cs="Times New Roman"/>
        </w:rPr>
        <w:t>.</w:t>
      </w:r>
      <w:r w:rsidR="00BB60DB" w:rsidRPr="00B63403">
        <w:rPr>
          <w:rStyle w:val="FootnoteReference"/>
          <w:rFonts w:ascii="Times New Roman" w:hAnsi="Times New Roman" w:cs="Times New Roman"/>
        </w:rPr>
        <w:footnoteReference w:id="14"/>
      </w:r>
      <w:r w:rsidR="00611AA9" w:rsidRPr="00B63403">
        <w:rPr>
          <w:rFonts w:ascii="Times New Roman" w:hAnsi="Times New Roman" w:cs="Times New Roman"/>
        </w:rPr>
        <w:t xml:space="preserve"> </w:t>
      </w:r>
      <w:r w:rsidR="004C21E0" w:rsidRPr="00B63403">
        <w:rPr>
          <w:rFonts w:ascii="Times New Roman" w:hAnsi="Times New Roman" w:cs="Times New Roman"/>
        </w:rPr>
        <w:t xml:space="preserve">Economic selection </w:t>
      </w:r>
      <w:r w:rsidR="001704D3" w:rsidRPr="00B63403">
        <w:rPr>
          <w:rFonts w:ascii="Times New Roman" w:hAnsi="Times New Roman" w:cs="Times New Roman"/>
        </w:rPr>
        <w:t xml:space="preserve">is uncontroversially multilevel – </w:t>
      </w:r>
      <w:r w:rsidR="006B6733">
        <w:rPr>
          <w:rFonts w:ascii="Times New Roman" w:hAnsi="Times New Roman" w:cs="Times New Roman"/>
        </w:rPr>
        <w:t xml:space="preserve">simultaneously </w:t>
      </w:r>
      <w:r w:rsidR="001704D3" w:rsidRPr="00B63403">
        <w:rPr>
          <w:rFonts w:ascii="Times New Roman" w:hAnsi="Times New Roman" w:cs="Times New Roman"/>
        </w:rPr>
        <w:t xml:space="preserve">between individuals, firms, and economies. </w:t>
      </w:r>
      <w:r w:rsidR="008B673F" w:rsidRPr="00B63403">
        <w:rPr>
          <w:rFonts w:ascii="Times New Roman" w:hAnsi="Times New Roman" w:cs="Times New Roman"/>
        </w:rPr>
        <w:t>For economy-level selection to favor institutions prone to Kindleberger cycles, the</w:t>
      </w:r>
      <w:r w:rsidR="00B63403" w:rsidRPr="00B63403">
        <w:rPr>
          <w:rFonts w:ascii="Times New Roman" w:hAnsi="Times New Roman" w:cs="Times New Roman"/>
        </w:rPr>
        <w:t>ir</w:t>
      </w:r>
      <w:r w:rsidR="008B673F" w:rsidRPr="00B63403">
        <w:rPr>
          <w:rFonts w:ascii="Times New Roman" w:hAnsi="Times New Roman" w:cs="Times New Roman"/>
        </w:rPr>
        <w:t xml:space="preserve"> social benefits must exceed the</w:t>
      </w:r>
      <w:r w:rsidR="00B63403" w:rsidRPr="00B63403">
        <w:rPr>
          <w:rFonts w:ascii="Times New Roman" w:hAnsi="Times New Roman" w:cs="Times New Roman"/>
        </w:rPr>
        <w:t>ir</w:t>
      </w:r>
      <w:r w:rsidR="008B673F" w:rsidRPr="00B63403">
        <w:rPr>
          <w:rFonts w:ascii="Times New Roman" w:hAnsi="Times New Roman" w:cs="Times New Roman"/>
        </w:rPr>
        <w:t xml:space="preserve"> social costs. If investors who lose in bubbles are nonetheless better off by living in such an e</w:t>
      </w:r>
      <w:r w:rsidR="001D4767" w:rsidRPr="00B63403">
        <w:rPr>
          <w:rFonts w:ascii="Times New Roman" w:hAnsi="Times New Roman" w:cs="Times New Roman"/>
        </w:rPr>
        <w:t xml:space="preserve">conomy, the case is </w:t>
      </w:r>
      <w:r w:rsidR="00BF1E32">
        <w:rPr>
          <w:rFonts w:ascii="Times New Roman" w:hAnsi="Times New Roman" w:cs="Times New Roman"/>
        </w:rPr>
        <w:t>even firmer</w:t>
      </w:r>
      <w:r w:rsidR="001D4767" w:rsidRPr="00B63403">
        <w:rPr>
          <w:rFonts w:ascii="Times New Roman" w:hAnsi="Times New Roman" w:cs="Times New Roman"/>
        </w:rPr>
        <w:t xml:space="preserve">.  </w:t>
      </w:r>
    </w:p>
    <w:p w14:paraId="68BBBD4C" w14:textId="7985C93D" w:rsidR="008B673F" w:rsidRPr="00B63403" w:rsidRDefault="00611AA9" w:rsidP="0034601B">
      <w:pPr>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5</w:t>
      </w:r>
      <w:r w:rsidR="008B673F" w:rsidRPr="00B63403">
        <w:rPr>
          <w:rFonts w:ascii="Times New Roman" w:hAnsi="Times New Roman" w:cs="Times New Roman"/>
          <w:b/>
          <w:sz w:val="24"/>
        </w:rPr>
        <w:t xml:space="preserve">.1  </w:t>
      </w:r>
      <w:r w:rsidR="008B673F" w:rsidRPr="00B63403">
        <w:rPr>
          <w:rFonts w:ascii="Times New Roman" w:hAnsi="Times New Roman" w:cs="Times New Roman"/>
          <w:b/>
          <w:sz w:val="24"/>
        </w:rPr>
        <w:tab/>
      </w:r>
      <w:r w:rsidR="008F69AD" w:rsidRPr="00B63403">
        <w:rPr>
          <w:rFonts w:ascii="Times New Roman" w:hAnsi="Times New Roman" w:cs="Times New Roman"/>
          <w:b/>
          <w:sz w:val="24"/>
        </w:rPr>
        <w:t>Social gains as m</w:t>
      </w:r>
      <w:r w:rsidR="00CA1FDC" w:rsidRPr="00B63403">
        <w:rPr>
          <w:rFonts w:ascii="Times New Roman" w:hAnsi="Times New Roman" w:cs="Times New Roman"/>
          <w:b/>
          <w:sz w:val="24"/>
        </w:rPr>
        <w:t xml:space="preserve">anias </w:t>
      </w:r>
      <w:r w:rsidR="00705BEB" w:rsidRPr="00B63403">
        <w:rPr>
          <w:rFonts w:ascii="Times New Roman" w:hAnsi="Times New Roman" w:cs="Times New Roman"/>
          <w:b/>
          <w:sz w:val="24"/>
        </w:rPr>
        <w:t>fund innovation</w:t>
      </w:r>
    </w:p>
    <w:p w14:paraId="68BBBD4D" w14:textId="2BBB7CE8" w:rsidR="008B673F" w:rsidRPr="0034601B" w:rsidRDefault="00E639E5" w:rsidP="0034601B">
      <w:pPr>
        <w:widowControl w:val="0"/>
        <w:spacing w:before="120" w:after="0" w:line="360" w:lineRule="auto"/>
        <w:jc w:val="both"/>
        <w:rPr>
          <w:rFonts w:ascii="Times New Roman" w:hAnsi="Times New Roman" w:cs="Times New Roman"/>
        </w:rPr>
      </w:pPr>
      <w:r w:rsidRPr="0034601B">
        <w:rPr>
          <w:rFonts w:ascii="Times New Roman" w:hAnsi="Times New Roman" w:cs="Times New Roman"/>
        </w:rPr>
        <w:t>Evidence that bubbles have social benefits is accumulating</w:t>
      </w:r>
      <w:r w:rsidR="008B673F" w:rsidRPr="0034601B">
        <w:rPr>
          <w:rFonts w:ascii="Times New Roman" w:hAnsi="Times New Roman" w:cs="Times New Roman"/>
        </w:rPr>
        <w:t>.</w:t>
      </w:r>
      <w:r w:rsidR="008B673F" w:rsidRPr="0034601B">
        <w:rPr>
          <w:rFonts w:ascii="Times New Roman" w:hAnsi="Times New Roman" w:cs="Times New Roman"/>
          <w:vertAlign w:val="superscript"/>
        </w:rPr>
        <w:footnoteReference w:id="15"/>
      </w:r>
      <w:r w:rsidR="008B673F" w:rsidRPr="0034601B">
        <w:rPr>
          <w:rFonts w:ascii="Times New Roman" w:hAnsi="Times New Roman" w:cs="Times New Roman"/>
        </w:rPr>
        <w:t xml:space="preserve"> </w:t>
      </w:r>
      <w:r w:rsidR="00274928" w:rsidRPr="0034601B">
        <w:rPr>
          <w:rFonts w:ascii="Times New Roman" w:hAnsi="Times New Roman" w:cs="Times New Roman"/>
        </w:rPr>
        <w:t xml:space="preserve">Stock market bubbles coincide with sharply elevated corporate investment (Martin and Ventura </w:t>
      </w:r>
      <w:r w:rsidR="00CB1588" w:rsidRPr="0034601B">
        <w:rPr>
          <w:rFonts w:ascii="Times New Roman" w:hAnsi="Times New Roman" w:cs="Times New Roman"/>
        </w:rPr>
        <w:t xml:space="preserve">2018), especially by firms with more important patents </w:t>
      </w:r>
      <w:r w:rsidR="001D4767" w:rsidRPr="0034601B">
        <w:rPr>
          <w:rFonts w:ascii="Times New Roman" w:hAnsi="Times New Roman" w:cs="Times New Roman"/>
        </w:rPr>
        <w:t>(Haddad et al. 2020).  This</w:t>
      </w:r>
      <w:r w:rsidR="008B673F" w:rsidRPr="0034601B">
        <w:rPr>
          <w:rFonts w:ascii="Times New Roman" w:hAnsi="Times New Roman" w:cs="Times New Roman"/>
        </w:rPr>
        <w:t xml:space="preserve"> encourages </w:t>
      </w:r>
      <w:r w:rsidR="00CB1588" w:rsidRPr="0034601B">
        <w:rPr>
          <w:rFonts w:ascii="Times New Roman" w:hAnsi="Times New Roman" w:cs="Times New Roman"/>
        </w:rPr>
        <w:t>CEOs to direct</w:t>
      </w:r>
      <w:r w:rsidR="008B673F" w:rsidRPr="0034601B">
        <w:rPr>
          <w:rFonts w:ascii="Times New Roman" w:hAnsi="Times New Roman" w:cs="Times New Roman"/>
        </w:rPr>
        <w:t xml:space="preserve"> </w:t>
      </w:r>
      <w:r w:rsidR="00CB1588" w:rsidRPr="0034601B">
        <w:rPr>
          <w:rFonts w:ascii="Times New Roman" w:hAnsi="Times New Roman" w:cs="Times New Roman"/>
        </w:rPr>
        <w:t>more investment to</w:t>
      </w:r>
      <w:r w:rsidR="008B673F" w:rsidRPr="0034601B">
        <w:rPr>
          <w:rFonts w:ascii="Times New Roman" w:hAnsi="Times New Roman" w:cs="Times New Roman"/>
        </w:rPr>
        <w:t xml:space="preserve"> </w:t>
      </w:r>
      <w:r w:rsidR="00CB1588" w:rsidRPr="0034601B">
        <w:rPr>
          <w:rFonts w:ascii="Times New Roman" w:hAnsi="Times New Roman" w:cs="Times New Roman"/>
        </w:rPr>
        <w:t>hot technologies</w:t>
      </w:r>
      <w:r w:rsidR="008B673F" w:rsidRPr="0034601B">
        <w:rPr>
          <w:rFonts w:ascii="Times New Roman" w:hAnsi="Times New Roman" w:cs="Times New Roman"/>
        </w:rPr>
        <w:t xml:space="preserve"> (Dang and Xu 2018). Option valu</w:t>
      </w:r>
      <w:r w:rsidR="00AC6B80">
        <w:rPr>
          <w:rFonts w:ascii="Times New Roman" w:hAnsi="Times New Roman" w:cs="Times New Roman"/>
        </w:rPr>
        <w:t>ation</w:t>
      </w:r>
      <w:r w:rsidR="008B673F" w:rsidRPr="0034601B">
        <w:rPr>
          <w:rFonts w:ascii="Times New Roman" w:hAnsi="Times New Roman" w:cs="Times New Roman"/>
        </w:rPr>
        <w:t xml:space="preserve"> effects can also elevate </w:t>
      </w:r>
      <w:r w:rsidR="00E52934" w:rsidRPr="0034601B">
        <w:rPr>
          <w:rFonts w:ascii="Times New Roman" w:hAnsi="Times New Roman" w:cs="Times New Roman"/>
        </w:rPr>
        <w:t>tech</w:t>
      </w:r>
      <w:r w:rsidRPr="0034601B">
        <w:rPr>
          <w:rFonts w:ascii="Times New Roman" w:hAnsi="Times New Roman" w:cs="Times New Roman"/>
        </w:rPr>
        <w:t xml:space="preserve"> </w:t>
      </w:r>
      <w:r w:rsidR="008B673F" w:rsidRPr="0034601B">
        <w:rPr>
          <w:rFonts w:ascii="Times New Roman" w:hAnsi="Times New Roman" w:cs="Times New Roman"/>
        </w:rPr>
        <w:t>stocks (Kerr et al. 2014)</w:t>
      </w:r>
      <w:r w:rsidR="00E52934" w:rsidRPr="0034601B">
        <w:rPr>
          <w:rFonts w:ascii="Times New Roman" w:hAnsi="Times New Roman" w:cs="Times New Roman"/>
        </w:rPr>
        <w:t>, drawing in more capital</w:t>
      </w:r>
      <w:r w:rsidR="008B673F" w:rsidRPr="0034601B">
        <w:rPr>
          <w:rFonts w:ascii="Times New Roman" w:hAnsi="Times New Roman" w:cs="Times New Roman"/>
        </w:rPr>
        <w:t xml:space="preserve">. Innovations financed in </w:t>
      </w:r>
      <w:r w:rsidR="00CB1588" w:rsidRPr="0034601B">
        <w:rPr>
          <w:rFonts w:ascii="Times New Roman" w:hAnsi="Times New Roman" w:cs="Times New Roman"/>
        </w:rPr>
        <w:t xml:space="preserve">the </w:t>
      </w:r>
      <w:r w:rsidR="008B673F" w:rsidRPr="0034601B">
        <w:rPr>
          <w:rFonts w:ascii="Times New Roman" w:hAnsi="Times New Roman" w:cs="Times New Roman"/>
        </w:rPr>
        <w:t>1920s (Field 2003, 2011; Nicholas 2008) and 1990s (</w:t>
      </w:r>
      <w:r w:rsidR="00CB1588" w:rsidRPr="0034601B">
        <w:rPr>
          <w:rFonts w:ascii="Times New Roman" w:hAnsi="Times New Roman" w:cs="Times New Roman"/>
        </w:rPr>
        <w:t>Dang and Xu</w:t>
      </w:r>
      <w:r w:rsidR="008B673F" w:rsidRPr="0034601B">
        <w:rPr>
          <w:rFonts w:ascii="Times New Roman" w:hAnsi="Times New Roman" w:cs="Times New Roman"/>
        </w:rPr>
        <w:t xml:space="preserve"> 2018) bubbles are atypically important, implying larger positive externalities (Kogan et al. 2017; Shin and Subramanian 2019). Martin and Ventura (2010), Tanaka (2011), Lansing (2012), and Takao (2017) model bubbles</w:t>
      </w:r>
      <w:r w:rsidR="00E52934" w:rsidRPr="0034601B">
        <w:rPr>
          <w:rFonts w:ascii="Times New Roman" w:hAnsi="Times New Roman" w:cs="Times New Roman"/>
        </w:rPr>
        <w:t xml:space="preserve"> easing financing constraints and promoting investment</w:t>
      </w:r>
      <w:r w:rsidR="008B673F" w:rsidRPr="0034601B">
        <w:rPr>
          <w:rFonts w:ascii="Times New Roman" w:hAnsi="Times New Roman" w:cs="Times New Roman"/>
        </w:rPr>
        <w:t xml:space="preserve">. Eatwell (2004) </w:t>
      </w:r>
      <w:r w:rsidR="00CB1588" w:rsidRPr="0034601B">
        <w:rPr>
          <w:rFonts w:ascii="Times New Roman" w:hAnsi="Times New Roman" w:cs="Times New Roman"/>
        </w:rPr>
        <w:t>describes</w:t>
      </w:r>
      <w:r w:rsidR="008B673F" w:rsidRPr="0034601B">
        <w:rPr>
          <w:rFonts w:ascii="Times New Roman" w:hAnsi="Times New Roman" w:cs="Times New Roman"/>
        </w:rPr>
        <w:t xml:space="preserve"> bubbles allocating capital to profitable investments left unfunded by capital rationing or managerial myopia and to unprofitable investments with large positive externalities. </w:t>
      </w:r>
    </w:p>
    <w:p w14:paraId="68BBBD4E" w14:textId="77777777" w:rsidR="008B673F" w:rsidRPr="0034601B" w:rsidRDefault="008B673F" w:rsidP="0034601B">
      <w:pPr>
        <w:widowControl w:val="0"/>
        <w:spacing w:before="120" w:after="0" w:line="360" w:lineRule="auto"/>
        <w:ind w:firstLine="720"/>
        <w:jc w:val="both"/>
        <w:rPr>
          <w:rFonts w:ascii="Times New Roman" w:hAnsi="Times New Roman" w:cs="Times New Roman"/>
        </w:rPr>
      </w:pPr>
      <w:r w:rsidRPr="0034601B">
        <w:rPr>
          <w:rFonts w:ascii="Times New Roman" w:hAnsi="Times New Roman" w:cs="Times New Roman"/>
        </w:rPr>
        <w:t>During bubbles, R&amp;D rises more than capital investment</w:t>
      </w:r>
      <w:r w:rsidRPr="0034601B">
        <w:rPr>
          <w:rFonts w:ascii="Times New Roman" w:hAnsi="Times New Roman" w:cs="Times New Roman"/>
          <w:lang w:val="en-US"/>
        </w:rPr>
        <w:t xml:space="preserve"> (Dang </w:t>
      </w:r>
      <w:r w:rsidR="002F04FE" w:rsidRPr="0034601B">
        <w:rPr>
          <w:rFonts w:ascii="Times New Roman" w:hAnsi="Times New Roman" w:cs="Times New Roman"/>
          <w:lang w:val="en-US"/>
        </w:rPr>
        <w:t xml:space="preserve">and Xu </w:t>
      </w:r>
      <w:r w:rsidRPr="0034601B">
        <w:rPr>
          <w:rFonts w:ascii="Times New Roman" w:hAnsi="Times New Roman" w:cs="Times New Roman"/>
          <w:lang w:val="en-US"/>
        </w:rPr>
        <w:t>2018).</w:t>
      </w:r>
      <w:r w:rsidRPr="0034601B">
        <w:rPr>
          <w:rFonts w:ascii="Times New Roman" w:hAnsi="Times New Roman" w:cs="Times New Roman"/>
        </w:rPr>
        <w:t xml:space="preserve">  R&amp;D-intense firms, often young and without earnings histories or collateral, cannot borrow and therefore rely on stock markets (Brown et al. 2012; Hsu et al. 2014; Acharya and Xu 2017). Such firms are exceptionally likely to list and issue </w:t>
      </w:r>
      <w:r w:rsidR="00E52934" w:rsidRPr="0034601B">
        <w:rPr>
          <w:rFonts w:ascii="Times New Roman" w:hAnsi="Times New Roman" w:cs="Times New Roman"/>
        </w:rPr>
        <w:t>more</w:t>
      </w:r>
      <w:r w:rsidRPr="0034601B">
        <w:rPr>
          <w:rFonts w:ascii="Times New Roman" w:hAnsi="Times New Roman" w:cs="Times New Roman"/>
        </w:rPr>
        <w:t xml:space="preserve"> </w:t>
      </w:r>
      <w:r w:rsidR="00E52934" w:rsidRPr="0034601B">
        <w:rPr>
          <w:rFonts w:ascii="Times New Roman" w:hAnsi="Times New Roman" w:cs="Times New Roman"/>
        </w:rPr>
        <w:t>shares</w:t>
      </w:r>
      <w:r w:rsidRPr="0034601B">
        <w:rPr>
          <w:rFonts w:ascii="Times New Roman" w:hAnsi="Times New Roman" w:cs="Times New Roman"/>
        </w:rPr>
        <w:t xml:space="preserve"> during bubbles (Brown et al. 2009; Aghion et al. 2012) to fund current and future R&amp;D (Brown et al. 2009, 2012; Brown and Petersen 2011). As the bubble expands, takeovers of tech firms </w:t>
      </w:r>
      <w:r w:rsidR="00E52934" w:rsidRPr="0034601B">
        <w:rPr>
          <w:rFonts w:ascii="Times New Roman" w:hAnsi="Times New Roman" w:cs="Times New Roman"/>
        </w:rPr>
        <w:t>enrich their founders</w:t>
      </w:r>
      <w:r w:rsidRPr="0034601B">
        <w:rPr>
          <w:rFonts w:ascii="Times New Roman" w:hAnsi="Times New Roman" w:cs="Times New Roman"/>
        </w:rPr>
        <w:t xml:space="preserve"> (Phillips and Zhdanov 2013). Early 20</w:t>
      </w:r>
      <w:r w:rsidRPr="0034601B">
        <w:rPr>
          <w:rFonts w:ascii="Times New Roman" w:hAnsi="Times New Roman" w:cs="Times New Roman"/>
          <w:vertAlign w:val="superscript"/>
        </w:rPr>
        <w:t>th</w:t>
      </w:r>
      <w:r w:rsidRPr="0034601B">
        <w:rPr>
          <w:rFonts w:ascii="Times New Roman" w:hAnsi="Times New Roman" w:cs="Times New Roman"/>
        </w:rPr>
        <w:t xml:space="preserve"> century inventors (Nicholas 2010) and late 20</w:t>
      </w:r>
      <w:r w:rsidRPr="0034601B">
        <w:rPr>
          <w:rFonts w:ascii="Times New Roman" w:hAnsi="Times New Roman" w:cs="Times New Roman"/>
          <w:vertAlign w:val="superscript"/>
        </w:rPr>
        <w:t>th</w:t>
      </w:r>
      <w:r w:rsidRPr="0034601B">
        <w:rPr>
          <w:rFonts w:ascii="Times New Roman" w:hAnsi="Times New Roman" w:cs="Times New Roman"/>
        </w:rPr>
        <w:t xml:space="preserve"> century venture capitalists and IT entrepreneurs (Gompers and Lerner </w:t>
      </w:r>
      <w:r w:rsidR="002F04FE" w:rsidRPr="0034601B">
        <w:rPr>
          <w:rFonts w:ascii="Times New Roman" w:hAnsi="Times New Roman" w:cs="Times New Roman"/>
        </w:rPr>
        <w:t>1999</w:t>
      </w:r>
      <w:r w:rsidRPr="0034601B">
        <w:rPr>
          <w:rFonts w:ascii="Times New Roman" w:hAnsi="Times New Roman" w:cs="Times New Roman"/>
        </w:rPr>
        <w:t xml:space="preserve">) often listed and sold to acquirers, locking in high returns for themselves and </w:t>
      </w:r>
      <w:r w:rsidR="00E639E5" w:rsidRPr="0034601B">
        <w:rPr>
          <w:rFonts w:ascii="Times New Roman" w:hAnsi="Times New Roman" w:cs="Times New Roman"/>
        </w:rPr>
        <w:t xml:space="preserve">leaving </w:t>
      </w:r>
      <w:r w:rsidRPr="0034601B">
        <w:rPr>
          <w:rFonts w:ascii="Times New Roman" w:hAnsi="Times New Roman" w:cs="Times New Roman"/>
        </w:rPr>
        <w:t>the crash to others.</w:t>
      </w:r>
    </w:p>
    <w:p w14:paraId="68BBBD4F" w14:textId="79C5E7DD" w:rsidR="008B673F" w:rsidRPr="0034601B" w:rsidRDefault="008B673F" w:rsidP="0034601B">
      <w:pPr>
        <w:widowControl w:val="0"/>
        <w:spacing w:before="120" w:after="0" w:line="360" w:lineRule="auto"/>
        <w:ind w:firstLine="720"/>
        <w:jc w:val="both"/>
        <w:rPr>
          <w:rFonts w:ascii="Times New Roman" w:hAnsi="Times New Roman" w:cs="Times New Roman"/>
        </w:rPr>
      </w:pPr>
      <w:r w:rsidRPr="0034601B">
        <w:rPr>
          <w:rFonts w:ascii="Times New Roman" w:hAnsi="Times New Roman" w:cs="Times New Roman"/>
        </w:rPr>
        <w:t>Flooding capital across whole sectors or economies allocates capital indiscriminately</w:t>
      </w:r>
      <w:r w:rsidR="00735791" w:rsidRPr="0034601B">
        <w:rPr>
          <w:rFonts w:ascii="Times New Roman" w:hAnsi="Times New Roman" w:cs="Times New Roman"/>
        </w:rPr>
        <w:t xml:space="preserve">, not </w:t>
      </w:r>
      <w:r w:rsidR="00CA1FDC" w:rsidRPr="0034601B">
        <w:rPr>
          <w:rFonts w:ascii="Times New Roman" w:hAnsi="Times New Roman" w:cs="Times New Roman"/>
        </w:rPr>
        <w:t>precisely</w:t>
      </w:r>
      <w:r w:rsidRPr="0034601B">
        <w:rPr>
          <w:rFonts w:ascii="Times New Roman" w:hAnsi="Times New Roman" w:cs="Times New Roman"/>
        </w:rPr>
        <w:t>. Still, Ashton (1948, p. 83-4) concludes that</w:t>
      </w:r>
      <w:r w:rsidR="00846E50">
        <w:rPr>
          <w:rFonts w:ascii="Times New Roman" w:hAnsi="Times New Roman" w:cs="Times New Roman"/>
        </w:rPr>
        <w:t>,</w:t>
      </w:r>
      <w:r w:rsidRPr="0034601B">
        <w:rPr>
          <w:rFonts w:ascii="Times New Roman" w:hAnsi="Times New Roman" w:cs="Times New Roman"/>
        </w:rPr>
        <w:t xml:space="preserve"> although the British canal mania of the late 1770s “undoubtedly led to some waste of national resources,” its </w:t>
      </w:r>
      <w:r w:rsidR="00E52934" w:rsidRPr="0034601B">
        <w:rPr>
          <w:rFonts w:ascii="Times New Roman" w:hAnsi="Times New Roman" w:cs="Times New Roman"/>
        </w:rPr>
        <w:t>benefit</w:t>
      </w:r>
      <w:r w:rsidRPr="0034601B">
        <w:rPr>
          <w:rFonts w:ascii="Times New Roman" w:hAnsi="Times New Roman" w:cs="Times New Roman"/>
        </w:rPr>
        <w:t xml:space="preserve">s were greater because “agricultural regions which had been remote from the </w:t>
      </w:r>
      <w:r w:rsidR="00DE4DCD">
        <w:rPr>
          <w:rFonts w:ascii="Times New Roman" w:hAnsi="Times New Roman" w:cs="Times New Roman"/>
        </w:rPr>
        <w:t>center</w:t>
      </w:r>
      <w:r w:rsidRPr="0034601B">
        <w:rPr>
          <w:rFonts w:ascii="Times New Roman" w:hAnsi="Times New Roman" w:cs="Times New Roman"/>
        </w:rPr>
        <w:t xml:space="preserve"> were brought within the widening circle of exchange; the fear of local famine, of both food and fuel, was removed; and the closer contact with others, which the new means of communication afforded, had a </w:t>
      </w:r>
      <w:r w:rsidR="00DE4DCD">
        <w:rPr>
          <w:rFonts w:ascii="Times New Roman" w:hAnsi="Times New Roman" w:cs="Times New Roman"/>
        </w:rPr>
        <w:t>civilizing</w:t>
      </w:r>
      <w:r w:rsidRPr="0034601B">
        <w:rPr>
          <w:rFonts w:ascii="Times New Roman" w:hAnsi="Times New Roman" w:cs="Times New Roman"/>
        </w:rPr>
        <w:t xml:space="preserve"> influence.” </w:t>
      </w:r>
      <w:r w:rsidR="00CA1FDC" w:rsidRPr="0034601B">
        <w:rPr>
          <w:rFonts w:ascii="Times New Roman" w:hAnsi="Times New Roman" w:cs="Times New Roman"/>
        </w:rPr>
        <w:t xml:space="preserve">Given the very high </w:t>
      </w:r>
      <m:oMath>
        <m:r>
          <w:rPr>
            <w:rFonts w:ascii="Cambria Math" w:hAnsi="Cambria Math" w:cs="Times New Roman"/>
          </w:rPr>
          <m:t>SRR</m:t>
        </m:r>
      </m:oMath>
      <w:r w:rsidR="00CA1FDC" w:rsidRPr="0034601B">
        <w:rPr>
          <w:rFonts w:ascii="Times New Roman" w:hAnsi="Times New Roman" w:cs="Times New Roman"/>
        </w:rPr>
        <w:t xml:space="preserve">s of innovation, </w:t>
      </w:r>
      <w:r w:rsidR="00E52934" w:rsidRPr="0034601B">
        <w:rPr>
          <w:rFonts w:ascii="Times New Roman" w:hAnsi="Times New Roman" w:cs="Times New Roman"/>
        </w:rPr>
        <w:t>precisely targeted chronic underinvestment is not obviously socially preferable to indiscriminate abundant investmen</w:t>
      </w:r>
      <w:r w:rsidR="00CA1FDC" w:rsidRPr="0034601B">
        <w:rPr>
          <w:rFonts w:ascii="Times New Roman" w:hAnsi="Times New Roman" w:cs="Times New Roman"/>
        </w:rPr>
        <w:t xml:space="preserve">t.  </w:t>
      </w:r>
    </w:p>
    <w:p w14:paraId="68BBBD50" w14:textId="56F65E25" w:rsidR="008B673F" w:rsidRPr="00B63403" w:rsidRDefault="00611AA9" w:rsidP="0034601B">
      <w:pPr>
        <w:keepNext/>
        <w:widowControl w:val="0"/>
        <w:tabs>
          <w:tab w:val="left" w:pos="720"/>
          <w:tab w:val="left" w:pos="1440"/>
          <w:tab w:val="left" w:pos="2160"/>
          <w:tab w:val="left" w:pos="2880"/>
          <w:tab w:val="center" w:pos="4680"/>
        </w:tabs>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5</w:t>
      </w:r>
      <w:r w:rsidR="008B673F" w:rsidRPr="00B63403">
        <w:rPr>
          <w:rFonts w:ascii="Times New Roman" w:hAnsi="Times New Roman" w:cs="Times New Roman"/>
          <w:b/>
          <w:sz w:val="24"/>
        </w:rPr>
        <w:t>.</w:t>
      </w:r>
      <w:r w:rsidR="00CA1FDC" w:rsidRPr="00B63403">
        <w:rPr>
          <w:rFonts w:ascii="Times New Roman" w:hAnsi="Times New Roman" w:cs="Times New Roman"/>
          <w:b/>
          <w:sz w:val="24"/>
        </w:rPr>
        <w:t>2</w:t>
      </w:r>
      <w:r w:rsidR="00B27B65" w:rsidRPr="00B63403">
        <w:rPr>
          <w:rFonts w:ascii="Times New Roman" w:hAnsi="Times New Roman" w:cs="Times New Roman"/>
          <w:b/>
          <w:sz w:val="24"/>
        </w:rPr>
        <w:tab/>
      </w:r>
      <w:r w:rsidR="008A3BDF" w:rsidRPr="00B63403">
        <w:rPr>
          <w:rFonts w:ascii="Times New Roman" w:hAnsi="Times New Roman" w:cs="Times New Roman"/>
          <w:b/>
          <w:sz w:val="24"/>
        </w:rPr>
        <w:t>Sandbagging</w:t>
      </w:r>
      <w:r w:rsidR="00D73979" w:rsidRPr="00B63403">
        <w:rPr>
          <w:rFonts w:ascii="Times New Roman" w:hAnsi="Times New Roman" w:cs="Times New Roman"/>
          <w:b/>
          <w:sz w:val="24"/>
        </w:rPr>
        <w:t xml:space="preserve"> </w:t>
      </w:r>
      <w:r w:rsidR="00705BEB" w:rsidRPr="00B63403">
        <w:rPr>
          <w:rFonts w:ascii="Times New Roman" w:hAnsi="Times New Roman" w:cs="Times New Roman"/>
          <w:b/>
          <w:sz w:val="24"/>
        </w:rPr>
        <w:t>stock markets</w:t>
      </w:r>
      <w:r w:rsidR="008F69AD" w:rsidRPr="00B63403">
        <w:rPr>
          <w:rFonts w:ascii="Times New Roman" w:hAnsi="Times New Roman" w:cs="Times New Roman"/>
          <w:b/>
          <w:sz w:val="24"/>
        </w:rPr>
        <w:t xml:space="preserve"> to contain social costs</w:t>
      </w:r>
      <w:r w:rsidR="008B673F" w:rsidRPr="00B63403">
        <w:rPr>
          <w:rFonts w:ascii="Times New Roman" w:hAnsi="Times New Roman" w:cs="Times New Roman"/>
          <w:b/>
          <w:sz w:val="24"/>
        </w:rPr>
        <w:tab/>
      </w:r>
    </w:p>
    <w:p w14:paraId="68BBBD51" w14:textId="220C18EC" w:rsidR="008B673F" w:rsidRPr="00B63403" w:rsidRDefault="0009195D"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 xml:space="preserve">If the panic and crash </w:t>
      </w:r>
      <w:r w:rsidR="00DE4DCD">
        <w:rPr>
          <w:rFonts w:ascii="Times New Roman" w:hAnsi="Times New Roman" w:cs="Times New Roman"/>
        </w:rPr>
        <w:t>end</w:t>
      </w:r>
      <w:r w:rsidRPr="00B63403">
        <w:rPr>
          <w:rFonts w:ascii="Times New Roman" w:hAnsi="Times New Roman" w:cs="Times New Roman"/>
        </w:rPr>
        <w:t xml:space="preserve"> the story, </w:t>
      </w:r>
      <w:r w:rsidR="00D73979" w:rsidRPr="00B63403">
        <w:rPr>
          <w:rFonts w:ascii="Times New Roman" w:hAnsi="Times New Roman" w:cs="Times New Roman"/>
        </w:rPr>
        <w:t xml:space="preserve">stock market </w:t>
      </w:r>
      <w:r w:rsidRPr="00B63403">
        <w:rPr>
          <w:rFonts w:ascii="Times New Roman" w:hAnsi="Times New Roman" w:cs="Times New Roman"/>
        </w:rPr>
        <w:t xml:space="preserve">investors are poorer but the </w:t>
      </w:r>
      <w:r w:rsidR="00E52934" w:rsidRPr="00B63403">
        <w:rPr>
          <w:rFonts w:ascii="Times New Roman" w:hAnsi="Times New Roman" w:cs="Times New Roman"/>
        </w:rPr>
        <w:t xml:space="preserve">wealthier </w:t>
      </w:r>
      <w:r w:rsidRPr="00B63403">
        <w:rPr>
          <w:rFonts w:ascii="Times New Roman" w:hAnsi="Times New Roman" w:cs="Times New Roman"/>
        </w:rPr>
        <w:t xml:space="preserve">economy moves on.  If a financial crisis or major downturn ensues, social costs are larger. </w:t>
      </w:r>
      <w:r w:rsidR="008B673F" w:rsidRPr="00B63403">
        <w:rPr>
          <w:rFonts w:ascii="Times New Roman" w:hAnsi="Times New Roman" w:cs="Times New Roman"/>
        </w:rPr>
        <w:t xml:space="preserve">Financial crises </w:t>
      </w:r>
      <w:r w:rsidR="005856C5" w:rsidRPr="00B63403">
        <w:rPr>
          <w:rFonts w:ascii="Times New Roman" w:hAnsi="Times New Roman" w:cs="Times New Roman"/>
        </w:rPr>
        <w:t>worsen</w:t>
      </w:r>
      <w:r w:rsidR="008B673F" w:rsidRPr="00B63403">
        <w:rPr>
          <w:rFonts w:ascii="Times New Roman" w:hAnsi="Times New Roman" w:cs="Times New Roman"/>
        </w:rPr>
        <w:t xml:space="preserve"> health </w:t>
      </w:r>
      <w:r w:rsidR="005856C5" w:rsidRPr="00B63403">
        <w:rPr>
          <w:rFonts w:ascii="Times New Roman" w:hAnsi="Times New Roman" w:cs="Times New Roman"/>
        </w:rPr>
        <w:t xml:space="preserve">outcomes, </w:t>
      </w:r>
      <w:r w:rsidR="008B673F" w:rsidRPr="00B63403">
        <w:rPr>
          <w:rFonts w:ascii="Times New Roman" w:hAnsi="Times New Roman" w:cs="Times New Roman"/>
        </w:rPr>
        <w:t xml:space="preserve">trust </w:t>
      </w:r>
      <w:r w:rsidR="005856C5" w:rsidRPr="00B63403">
        <w:rPr>
          <w:rFonts w:ascii="Times New Roman" w:hAnsi="Times New Roman" w:cs="Times New Roman"/>
        </w:rPr>
        <w:t>in</w:t>
      </w:r>
      <w:r w:rsidR="008B673F" w:rsidRPr="00B63403">
        <w:rPr>
          <w:rFonts w:ascii="Times New Roman" w:hAnsi="Times New Roman" w:cs="Times New Roman"/>
        </w:rPr>
        <w:t xml:space="preserve"> institutions, and political polarization </w:t>
      </w:r>
      <w:r w:rsidR="00846E50">
        <w:rPr>
          <w:rFonts w:ascii="Times New Roman" w:hAnsi="Times New Roman" w:cs="Times New Roman"/>
        </w:rPr>
        <w:t>and reduce</w:t>
      </w:r>
      <w:r w:rsidR="008B673F" w:rsidRPr="00B63403">
        <w:rPr>
          <w:rFonts w:ascii="Times New Roman" w:hAnsi="Times New Roman" w:cs="Times New Roman"/>
        </w:rPr>
        <w:t xml:space="preserve"> </w:t>
      </w:r>
      <w:r w:rsidR="005856C5" w:rsidRPr="00B63403">
        <w:rPr>
          <w:rFonts w:ascii="Times New Roman" w:hAnsi="Times New Roman" w:cs="Times New Roman"/>
        </w:rPr>
        <w:t xml:space="preserve">long-run </w:t>
      </w:r>
      <w:r w:rsidR="00846E50">
        <w:rPr>
          <w:rFonts w:ascii="Times New Roman" w:hAnsi="Times New Roman" w:cs="Times New Roman"/>
        </w:rPr>
        <w:t xml:space="preserve">trend </w:t>
      </w:r>
      <w:r w:rsidR="008B673F" w:rsidRPr="00B63403">
        <w:rPr>
          <w:rFonts w:ascii="Times New Roman" w:hAnsi="Times New Roman" w:cs="Times New Roman"/>
        </w:rPr>
        <w:t xml:space="preserve">GDP </w:t>
      </w:r>
      <w:r w:rsidR="005856C5" w:rsidRPr="00B63403">
        <w:rPr>
          <w:rFonts w:ascii="Times New Roman" w:hAnsi="Times New Roman" w:cs="Times New Roman"/>
        </w:rPr>
        <w:t>by</w:t>
      </w:r>
      <w:r w:rsidR="008B673F" w:rsidRPr="00B63403">
        <w:rPr>
          <w:rFonts w:ascii="Times New Roman" w:hAnsi="Times New Roman" w:cs="Times New Roman"/>
        </w:rPr>
        <w:t xml:space="preserve"> two to ten percent </w:t>
      </w:r>
      <w:r w:rsidR="005856C5" w:rsidRPr="00B63403">
        <w:rPr>
          <w:rFonts w:ascii="Times New Roman" w:hAnsi="Times New Roman" w:cs="Times New Roman"/>
        </w:rPr>
        <w:t>(</w:t>
      </w:r>
      <w:r w:rsidR="008B673F" w:rsidRPr="00B63403">
        <w:rPr>
          <w:rFonts w:ascii="Times New Roman" w:hAnsi="Times New Roman" w:cs="Times New Roman"/>
        </w:rPr>
        <w:t xml:space="preserve">Sufi and Taylor 2021). </w:t>
      </w:r>
      <w:r w:rsidR="005856C5" w:rsidRPr="00B63403">
        <w:rPr>
          <w:rFonts w:ascii="Times New Roman" w:hAnsi="Times New Roman" w:cs="Times New Roman"/>
        </w:rPr>
        <w:t>More</w:t>
      </w:r>
      <w:r w:rsidR="008B673F" w:rsidRPr="00B63403">
        <w:rPr>
          <w:rFonts w:ascii="Times New Roman" w:hAnsi="Times New Roman" w:cs="Times New Roman"/>
        </w:rPr>
        <w:t xml:space="preserve"> credit expansion </w:t>
      </w:r>
      <w:r w:rsidRPr="00B63403">
        <w:rPr>
          <w:rFonts w:ascii="Times New Roman" w:hAnsi="Times New Roman" w:cs="Times New Roman"/>
        </w:rPr>
        <w:t>during the</w:t>
      </w:r>
      <w:r w:rsidR="008B673F" w:rsidRPr="00B63403">
        <w:rPr>
          <w:rFonts w:ascii="Times New Roman" w:hAnsi="Times New Roman" w:cs="Times New Roman"/>
        </w:rPr>
        <w:t xml:space="preserve"> mania </w:t>
      </w:r>
      <w:r w:rsidR="005856C5" w:rsidRPr="00B63403">
        <w:rPr>
          <w:rFonts w:ascii="Times New Roman" w:hAnsi="Times New Roman" w:cs="Times New Roman"/>
        </w:rPr>
        <w:t>heralds</w:t>
      </w:r>
      <w:r w:rsidRPr="00B63403">
        <w:rPr>
          <w:rFonts w:ascii="Times New Roman" w:hAnsi="Times New Roman" w:cs="Times New Roman"/>
        </w:rPr>
        <w:t xml:space="preserve"> worse crises and downturns</w:t>
      </w:r>
      <w:r w:rsidR="008B673F" w:rsidRPr="00B63403">
        <w:rPr>
          <w:rFonts w:ascii="Times New Roman" w:hAnsi="Times New Roman" w:cs="Times New Roman"/>
        </w:rPr>
        <w:t xml:space="preserve"> (Rerinhart and Rogoff 2009; Greenwood et al. 202</w:t>
      </w:r>
      <w:r w:rsidR="002F04FE" w:rsidRPr="00B63403">
        <w:rPr>
          <w:rFonts w:ascii="Times New Roman" w:hAnsi="Times New Roman" w:cs="Times New Roman"/>
        </w:rPr>
        <w:t>0</w:t>
      </w:r>
      <w:r w:rsidR="008B673F" w:rsidRPr="00B63403">
        <w:rPr>
          <w:rFonts w:ascii="Times New Roman" w:hAnsi="Times New Roman" w:cs="Times New Roman"/>
        </w:rPr>
        <w:t xml:space="preserve">; Sufi and Taylor 2021). </w:t>
      </w:r>
    </w:p>
    <w:p w14:paraId="68BBBD52" w14:textId="5DCF176E" w:rsidR="00DC5838" w:rsidRPr="00B63403" w:rsidRDefault="0009195D"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More</w:t>
      </w:r>
      <w:r w:rsidR="008B673F" w:rsidRPr="00B63403">
        <w:rPr>
          <w:rFonts w:ascii="Times New Roman" w:hAnsi="Times New Roman" w:cs="Times New Roman"/>
        </w:rPr>
        <w:t xml:space="preserve"> </w:t>
      </w:r>
      <w:r w:rsidRPr="00B63403">
        <w:rPr>
          <w:rFonts w:ascii="Times New Roman" w:hAnsi="Times New Roman" w:cs="Times New Roman"/>
        </w:rPr>
        <w:t>lending</w:t>
      </w:r>
      <w:r w:rsidR="008B673F" w:rsidRPr="00B63403">
        <w:rPr>
          <w:rFonts w:ascii="Times New Roman" w:hAnsi="Times New Roman" w:cs="Times New Roman"/>
        </w:rPr>
        <w:t xml:space="preserve"> to mania investors</w:t>
      </w:r>
      <w:r w:rsidRPr="00B63403">
        <w:rPr>
          <w:rFonts w:ascii="Times New Roman" w:hAnsi="Times New Roman" w:cs="Times New Roman"/>
        </w:rPr>
        <w:t xml:space="preserve"> </w:t>
      </w:r>
      <w:r w:rsidR="008B673F" w:rsidRPr="00B63403">
        <w:rPr>
          <w:rFonts w:ascii="Times New Roman" w:hAnsi="Times New Roman" w:cs="Times New Roman"/>
        </w:rPr>
        <w:t>leaves lenders’ balance sheets heav</w:t>
      </w:r>
      <w:r w:rsidRPr="00B63403">
        <w:rPr>
          <w:rFonts w:ascii="Times New Roman" w:hAnsi="Times New Roman" w:cs="Times New Roman"/>
        </w:rPr>
        <w:t>ier</w:t>
      </w:r>
      <w:r w:rsidR="008B673F" w:rsidRPr="00B63403">
        <w:rPr>
          <w:rFonts w:ascii="Times New Roman" w:hAnsi="Times New Roman" w:cs="Times New Roman"/>
        </w:rPr>
        <w:t xml:space="preserve"> with nonperforming loans</w:t>
      </w:r>
      <w:r w:rsidRPr="00B63403">
        <w:rPr>
          <w:rFonts w:ascii="Times New Roman" w:hAnsi="Times New Roman" w:cs="Times New Roman"/>
        </w:rPr>
        <w:t xml:space="preserve"> after the crash</w:t>
      </w:r>
      <w:r w:rsidR="008B673F" w:rsidRPr="00B63403">
        <w:rPr>
          <w:rFonts w:ascii="Times New Roman" w:hAnsi="Times New Roman" w:cs="Times New Roman"/>
        </w:rPr>
        <w:t xml:space="preserve">. </w:t>
      </w:r>
      <w:r w:rsidR="0037699A" w:rsidRPr="00B63403">
        <w:rPr>
          <w:rFonts w:ascii="Times New Roman" w:hAnsi="Times New Roman" w:cs="Times New Roman"/>
        </w:rPr>
        <w:t>This can trigger a chain reaction. Financial institutions</w:t>
      </w:r>
      <w:r w:rsidR="005856C5" w:rsidRPr="00B63403">
        <w:rPr>
          <w:rFonts w:ascii="Times New Roman" w:hAnsi="Times New Roman" w:cs="Times New Roman"/>
        </w:rPr>
        <w:t>,</w:t>
      </w:r>
      <w:r w:rsidR="0037699A" w:rsidRPr="00B63403">
        <w:rPr>
          <w:rFonts w:ascii="Times New Roman" w:hAnsi="Times New Roman" w:cs="Times New Roman"/>
        </w:rPr>
        <w:t xml:space="preserve"> </w:t>
      </w:r>
      <w:r w:rsidR="005856C5" w:rsidRPr="00B63403">
        <w:rPr>
          <w:rFonts w:ascii="Times New Roman" w:hAnsi="Times New Roman" w:cs="Times New Roman"/>
        </w:rPr>
        <w:t>hoarding</w:t>
      </w:r>
      <w:r w:rsidR="0037699A" w:rsidRPr="00B63403">
        <w:rPr>
          <w:rFonts w:ascii="Times New Roman" w:hAnsi="Times New Roman" w:cs="Times New Roman"/>
        </w:rPr>
        <w:t xml:space="preserve"> cash to rebuild their balance sheets</w:t>
      </w:r>
      <w:r w:rsidR="005856C5" w:rsidRPr="00B63403">
        <w:rPr>
          <w:rFonts w:ascii="Times New Roman" w:hAnsi="Times New Roman" w:cs="Times New Roman"/>
        </w:rPr>
        <w:t>, curtail</w:t>
      </w:r>
      <w:r w:rsidR="0037699A" w:rsidRPr="00B63403">
        <w:rPr>
          <w:rFonts w:ascii="Times New Roman" w:hAnsi="Times New Roman" w:cs="Times New Roman"/>
        </w:rPr>
        <w:t xml:space="preserve"> normal lending to fundamentally sound </w:t>
      </w:r>
      <w:r w:rsidR="005856C5" w:rsidRPr="00B63403">
        <w:rPr>
          <w:rFonts w:ascii="Times New Roman" w:hAnsi="Times New Roman" w:cs="Times New Roman"/>
        </w:rPr>
        <w:t>firms</w:t>
      </w:r>
      <w:r w:rsidR="0037699A" w:rsidRPr="00B63403">
        <w:rPr>
          <w:rFonts w:ascii="Times New Roman" w:hAnsi="Times New Roman" w:cs="Times New Roman"/>
        </w:rPr>
        <w:t>. Fundamentally sound f</w:t>
      </w:r>
      <w:r w:rsidR="008B673F" w:rsidRPr="00B63403">
        <w:rPr>
          <w:rFonts w:ascii="Times New Roman" w:hAnsi="Times New Roman" w:cs="Times New Roman"/>
        </w:rPr>
        <w:t xml:space="preserve">irms </w:t>
      </w:r>
      <w:r w:rsidR="0037699A" w:rsidRPr="00B63403">
        <w:rPr>
          <w:rFonts w:ascii="Times New Roman" w:hAnsi="Times New Roman" w:cs="Times New Roman"/>
        </w:rPr>
        <w:t>halt investment,</w:t>
      </w:r>
      <w:r w:rsidR="008B673F" w:rsidRPr="00B63403">
        <w:rPr>
          <w:rFonts w:ascii="Times New Roman" w:hAnsi="Times New Roman" w:cs="Times New Roman"/>
        </w:rPr>
        <w:t xml:space="preserve"> downsize, </w:t>
      </w:r>
      <w:r w:rsidR="0037699A" w:rsidRPr="00B63403">
        <w:rPr>
          <w:rFonts w:ascii="Times New Roman" w:hAnsi="Times New Roman" w:cs="Times New Roman"/>
        </w:rPr>
        <w:t>or even fail; laid-off</w:t>
      </w:r>
      <w:r w:rsidR="008B673F" w:rsidRPr="00B63403">
        <w:rPr>
          <w:rFonts w:ascii="Times New Roman" w:hAnsi="Times New Roman" w:cs="Times New Roman"/>
        </w:rPr>
        <w:t xml:space="preserve"> workers default on loans, </w:t>
      </w:r>
      <w:r w:rsidR="0037699A" w:rsidRPr="00B63403">
        <w:rPr>
          <w:rFonts w:ascii="Times New Roman" w:hAnsi="Times New Roman" w:cs="Times New Roman"/>
        </w:rPr>
        <w:t>financial institutions’</w:t>
      </w:r>
      <w:r w:rsidR="008B673F" w:rsidRPr="00B63403">
        <w:rPr>
          <w:rFonts w:ascii="Times New Roman" w:hAnsi="Times New Roman" w:cs="Times New Roman"/>
        </w:rPr>
        <w:t xml:space="preserve"> balance sheets</w:t>
      </w:r>
      <w:r w:rsidR="0037699A" w:rsidRPr="00B63403">
        <w:rPr>
          <w:rFonts w:ascii="Times New Roman" w:hAnsi="Times New Roman" w:cs="Times New Roman"/>
        </w:rPr>
        <w:t xml:space="preserve"> weaken further</w:t>
      </w:r>
      <w:r w:rsidR="008B673F" w:rsidRPr="00B63403">
        <w:rPr>
          <w:rFonts w:ascii="Times New Roman" w:hAnsi="Times New Roman" w:cs="Times New Roman"/>
        </w:rPr>
        <w:t>, and the downward spiral</w:t>
      </w:r>
      <w:r w:rsidR="0037699A" w:rsidRPr="00B63403">
        <w:rPr>
          <w:rFonts w:ascii="Times New Roman" w:hAnsi="Times New Roman" w:cs="Times New Roman"/>
        </w:rPr>
        <w:t xml:space="preserve"> intensifies</w:t>
      </w:r>
      <w:r w:rsidR="008B673F" w:rsidRPr="00B63403">
        <w:rPr>
          <w:rFonts w:ascii="Times New Roman" w:hAnsi="Times New Roman" w:cs="Times New Roman"/>
        </w:rPr>
        <w:t xml:space="preserve">. </w:t>
      </w:r>
      <w:r w:rsidR="005856C5" w:rsidRPr="00B63403">
        <w:rPr>
          <w:rFonts w:ascii="Times New Roman" w:hAnsi="Times New Roman" w:cs="Times New Roman"/>
        </w:rPr>
        <w:t xml:space="preserve">Financial institutions without deposit insurance </w:t>
      </w:r>
      <w:r w:rsidR="00267418" w:rsidRPr="00B63403">
        <w:rPr>
          <w:rFonts w:ascii="Times New Roman" w:hAnsi="Times New Roman" w:cs="Times New Roman"/>
        </w:rPr>
        <w:t>fear</w:t>
      </w:r>
      <w:r w:rsidR="005856C5" w:rsidRPr="00B63403">
        <w:rPr>
          <w:rFonts w:ascii="Times New Roman" w:hAnsi="Times New Roman" w:cs="Times New Roman"/>
        </w:rPr>
        <w:t xml:space="preserve"> </w:t>
      </w:r>
      <w:r w:rsidR="005856C5" w:rsidRPr="00B63403">
        <w:rPr>
          <w:rFonts w:ascii="Times New Roman" w:hAnsi="Times New Roman" w:cs="Times New Roman"/>
          <w:i/>
        </w:rPr>
        <w:t>bank runs</w:t>
      </w:r>
      <w:r w:rsidR="005856C5" w:rsidRPr="00B63403">
        <w:rPr>
          <w:rFonts w:ascii="Times New Roman" w:hAnsi="Times New Roman" w:cs="Times New Roman"/>
        </w:rPr>
        <w:t xml:space="preserve"> (Diamond and Dybvig 1983), all their depositors running to withdraw their savings before the institution </w:t>
      </w:r>
      <w:r w:rsidR="00267418" w:rsidRPr="00B63403">
        <w:rPr>
          <w:rFonts w:ascii="Times New Roman" w:hAnsi="Times New Roman" w:cs="Times New Roman"/>
        </w:rPr>
        <w:t>fails, which</w:t>
      </w:r>
      <w:r w:rsidR="005856C5" w:rsidRPr="00B63403">
        <w:rPr>
          <w:rFonts w:ascii="Times New Roman" w:hAnsi="Times New Roman" w:cs="Times New Roman"/>
        </w:rPr>
        <w:t xml:space="preserve"> </w:t>
      </w:r>
      <w:r w:rsidR="00DE4DCD">
        <w:rPr>
          <w:rFonts w:ascii="Times New Roman" w:hAnsi="Times New Roman" w:cs="Times New Roman"/>
        </w:rPr>
        <w:t>cause</w:t>
      </w:r>
      <w:r w:rsidR="005856C5" w:rsidRPr="00B63403">
        <w:rPr>
          <w:rFonts w:ascii="Times New Roman" w:hAnsi="Times New Roman" w:cs="Times New Roman"/>
        </w:rPr>
        <w:t xml:space="preserve"> those institutions to fail.</w:t>
      </w:r>
    </w:p>
    <w:p w14:paraId="68BBBD53" w14:textId="77777777"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To prevent </w:t>
      </w:r>
      <w:r w:rsidR="00267418" w:rsidRPr="00B63403">
        <w:rPr>
          <w:rFonts w:ascii="Times New Roman" w:hAnsi="Times New Roman" w:cs="Times New Roman"/>
        </w:rPr>
        <w:t>these outcomes</w:t>
      </w:r>
      <w:r w:rsidRPr="00B63403">
        <w:rPr>
          <w:rFonts w:ascii="Times New Roman" w:hAnsi="Times New Roman" w:cs="Times New Roman"/>
        </w:rPr>
        <w:t>, governments regulate bank</w:t>
      </w:r>
      <w:r w:rsidR="00DC5838" w:rsidRPr="00B63403">
        <w:rPr>
          <w:rFonts w:ascii="Times New Roman" w:hAnsi="Times New Roman" w:cs="Times New Roman"/>
        </w:rPr>
        <w:t>s</w:t>
      </w:r>
      <w:r w:rsidRPr="00B63403">
        <w:rPr>
          <w:rFonts w:ascii="Times New Roman" w:hAnsi="Times New Roman" w:cs="Times New Roman"/>
        </w:rPr>
        <w:t xml:space="preserve"> </w:t>
      </w:r>
      <w:r w:rsidR="00DC5838" w:rsidRPr="00B63403">
        <w:rPr>
          <w:rFonts w:ascii="Times New Roman" w:hAnsi="Times New Roman" w:cs="Times New Roman"/>
        </w:rPr>
        <w:t>and financial institutions to limit risky credit expansions</w:t>
      </w:r>
      <w:r w:rsidRPr="00B63403">
        <w:rPr>
          <w:rFonts w:ascii="Times New Roman" w:hAnsi="Times New Roman" w:cs="Times New Roman"/>
        </w:rPr>
        <w:t xml:space="preserve">. However, these </w:t>
      </w:r>
      <w:r w:rsidR="00267418" w:rsidRPr="00B63403">
        <w:rPr>
          <w:rFonts w:ascii="Times New Roman" w:hAnsi="Times New Roman" w:cs="Times New Roman"/>
        </w:rPr>
        <w:t>regulations</w:t>
      </w:r>
      <w:r w:rsidRPr="00B63403">
        <w:rPr>
          <w:rFonts w:ascii="Times New Roman" w:hAnsi="Times New Roman" w:cs="Times New Roman"/>
        </w:rPr>
        <w:t xml:space="preserve"> often falter</w:t>
      </w:r>
      <w:r w:rsidR="00DC5838" w:rsidRPr="00B63403">
        <w:rPr>
          <w:rFonts w:ascii="Times New Roman" w:hAnsi="Times New Roman" w:cs="Times New Roman"/>
        </w:rPr>
        <w:t xml:space="preserve"> a</w:t>
      </w:r>
      <w:r w:rsidRPr="00B63403">
        <w:rPr>
          <w:rFonts w:ascii="Times New Roman" w:hAnsi="Times New Roman" w:cs="Times New Roman"/>
        </w:rPr>
        <w:t xml:space="preserve">s manias intensify (Jorda et al. 2013; </w:t>
      </w:r>
      <w:r w:rsidRPr="00B63403">
        <w:rPr>
          <w:rFonts w:ascii="Times New Roman" w:hAnsi="Times New Roman" w:cs="Times New Roman"/>
          <w:bCs/>
        </w:rPr>
        <w:t>Fahlenbrach et al. 201</w:t>
      </w:r>
      <w:r w:rsidR="009E687E" w:rsidRPr="00B63403">
        <w:rPr>
          <w:rFonts w:ascii="Times New Roman" w:hAnsi="Times New Roman" w:cs="Times New Roman"/>
          <w:bCs/>
        </w:rPr>
        <w:t>8</w:t>
      </w:r>
      <w:r w:rsidRPr="00B63403">
        <w:rPr>
          <w:rFonts w:ascii="Times New Roman" w:hAnsi="Times New Roman" w:cs="Times New Roman"/>
          <w:bCs/>
        </w:rPr>
        <w:t xml:space="preserve">; Krishnamurthy and Muir 2016). </w:t>
      </w:r>
      <w:r w:rsidR="00DC5838" w:rsidRPr="00B63403">
        <w:rPr>
          <w:rFonts w:ascii="Times New Roman" w:hAnsi="Times New Roman" w:cs="Times New Roman"/>
          <w:bCs/>
        </w:rPr>
        <w:t>Regulators limiting credit to avid investors find little political support and s</w:t>
      </w:r>
      <w:r w:rsidR="00DC5838" w:rsidRPr="00B63403">
        <w:rPr>
          <w:rFonts w:ascii="Times New Roman" w:hAnsi="Times New Roman" w:cs="Times New Roman"/>
        </w:rPr>
        <w:t xml:space="preserve">hadow banks, </w:t>
      </w:r>
      <w:r w:rsidRPr="00B63403">
        <w:rPr>
          <w:rFonts w:ascii="Times New Roman" w:hAnsi="Times New Roman" w:cs="Times New Roman"/>
        </w:rPr>
        <w:t>outside the gambit of bank regulators</w:t>
      </w:r>
      <w:r w:rsidR="00DC5838" w:rsidRPr="00B63403">
        <w:rPr>
          <w:rFonts w:ascii="Times New Roman" w:hAnsi="Times New Roman" w:cs="Times New Roman"/>
        </w:rPr>
        <w:t xml:space="preserve">, arise to do what banks cannot.  </w:t>
      </w:r>
      <w:r w:rsidRPr="00B63403">
        <w:rPr>
          <w:rFonts w:ascii="Times New Roman" w:hAnsi="Times New Roman" w:cs="Times New Roman"/>
        </w:rPr>
        <w:t xml:space="preserve">Bankers, losing business, lobby for deregulation. Like investors, government officials confronting procedurally transcomputational problems </w:t>
      </w:r>
      <w:r w:rsidR="00267418" w:rsidRPr="00B63403">
        <w:rPr>
          <w:rFonts w:ascii="Times New Roman" w:hAnsi="Times New Roman" w:cs="Times New Roman"/>
        </w:rPr>
        <w:t>follow the herd</w:t>
      </w:r>
      <w:r w:rsidRPr="00B63403">
        <w:rPr>
          <w:rFonts w:ascii="Times New Roman" w:hAnsi="Times New Roman" w:cs="Times New Roman"/>
        </w:rPr>
        <w:t xml:space="preserve"> (Bošković et al. 2013) and deregulate.</w:t>
      </w:r>
    </w:p>
    <w:p w14:paraId="68BBBD54" w14:textId="77777777"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After crashes, governments bail out banks and shadow banks to prevent worse damage from a deeper financial crisis (Bernanke 1983). However, bailouts are expensive. Lucas (2019) puts 2008 US bailout costs at 3.5% of GDP. Kaminsky and Reinhart (1999) put mean bailout costs </w:t>
      </w:r>
      <w:r w:rsidR="00267418" w:rsidRPr="00B63403">
        <w:rPr>
          <w:rFonts w:ascii="Times New Roman" w:hAnsi="Times New Roman" w:cs="Times New Roman"/>
        </w:rPr>
        <w:t>in</w:t>
      </w:r>
      <w:r w:rsidRPr="00B63403">
        <w:rPr>
          <w:rFonts w:ascii="Times New Roman" w:hAnsi="Times New Roman" w:cs="Times New Roman"/>
        </w:rPr>
        <w:t xml:space="preserve"> financial crises at 5% to 13% of GDP</w:t>
      </w:r>
      <w:r w:rsidR="00DC5838" w:rsidRPr="00B63403">
        <w:rPr>
          <w:rFonts w:ascii="Times New Roman" w:hAnsi="Times New Roman" w:cs="Times New Roman"/>
        </w:rPr>
        <w:t xml:space="preserve">. </w:t>
      </w:r>
      <w:r w:rsidRPr="00B63403">
        <w:rPr>
          <w:rFonts w:ascii="Times New Roman" w:hAnsi="Times New Roman" w:cs="Times New Roman"/>
        </w:rPr>
        <w:t>Overall, financial crises’ macroeconomic costs, assessed as pre-crisis trend GDP growth minus actual GDP growth, range from 2.4 to 20% of GDP</w:t>
      </w:r>
      <w:r w:rsidR="00267418" w:rsidRPr="00B63403">
        <w:rPr>
          <w:rFonts w:ascii="Times New Roman" w:hAnsi="Times New Roman" w:cs="Times New Roman"/>
        </w:rPr>
        <w:t>,</w:t>
      </w:r>
      <w:r w:rsidRPr="00B63403">
        <w:rPr>
          <w:rFonts w:ascii="Times New Roman" w:hAnsi="Times New Roman" w:cs="Times New Roman"/>
        </w:rPr>
        <w:t xml:space="preserve"> with most</w:t>
      </w:r>
      <w:r w:rsidR="00267418" w:rsidRPr="00B63403">
        <w:rPr>
          <w:rFonts w:ascii="Times New Roman" w:hAnsi="Times New Roman" w:cs="Times New Roman"/>
        </w:rPr>
        <w:t xml:space="preserve"> clustering in the lower range.</w:t>
      </w:r>
      <w:r w:rsidRPr="00B63403">
        <w:rPr>
          <w:rStyle w:val="FootnoteReference"/>
          <w:rFonts w:ascii="Times New Roman" w:hAnsi="Times New Roman" w:cs="Times New Roman"/>
        </w:rPr>
        <w:footnoteReference w:id="16"/>
      </w:r>
      <w:r w:rsidRPr="00B63403">
        <w:rPr>
          <w:rFonts w:ascii="Times New Roman" w:hAnsi="Times New Roman" w:cs="Times New Roman"/>
        </w:rPr>
        <w:t xml:space="preserve"> </w:t>
      </w:r>
      <w:r w:rsidR="00267418" w:rsidRPr="00B63403">
        <w:rPr>
          <w:rFonts w:ascii="Times New Roman" w:hAnsi="Times New Roman" w:cs="Times New Roman"/>
        </w:rPr>
        <w:t xml:space="preserve">However, these </w:t>
      </w:r>
      <w:r w:rsidRPr="00B63403">
        <w:rPr>
          <w:rFonts w:ascii="Times New Roman" w:hAnsi="Times New Roman" w:cs="Times New Roman"/>
        </w:rPr>
        <w:t xml:space="preserve">estimates </w:t>
      </w:r>
      <w:r w:rsidR="00267418" w:rsidRPr="00B63403">
        <w:rPr>
          <w:rFonts w:ascii="Times New Roman" w:hAnsi="Times New Roman" w:cs="Times New Roman"/>
        </w:rPr>
        <w:t>overstate social costs if</w:t>
      </w:r>
      <w:r w:rsidRPr="00B63403">
        <w:rPr>
          <w:rFonts w:ascii="Times New Roman" w:hAnsi="Times New Roman" w:cs="Times New Roman"/>
        </w:rPr>
        <w:t xml:space="preserve">, </w:t>
      </w:r>
      <w:r w:rsidR="00267418" w:rsidRPr="00B63403">
        <w:rPr>
          <w:rFonts w:ascii="Times New Roman" w:hAnsi="Times New Roman" w:cs="Times New Roman"/>
        </w:rPr>
        <w:t>without</w:t>
      </w:r>
      <w:r w:rsidRPr="00B63403">
        <w:rPr>
          <w:rFonts w:ascii="Times New Roman" w:hAnsi="Times New Roman" w:cs="Times New Roman"/>
        </w:rPr>
        <w:t xml:space="preserve"> Kindleberger cycles, </w:t>
      </w:r>
      <w:r w:rsidR="00267418" w:rsidRPr="00B63403">
        <w:rPr>
          <w:rFonts w:ascii="Times New Roman" w:hAnsi="Times New Roman" w:cs="Times New Roman"/>
        </w:rPr>
        <w:t>baseline GDP</w:t>
      </w:r>
      <w:r w:rsidRPr="00B63403">
        <w:rPr>
          <w:rFonts w:ascii="Times New Roman" w:hAnsi="Times New Roman" w:cs="Times New Roman"/>
        </w:rPr>
        <w:t xml:space="preserve"> </w:t>
      </w:r>
      <w:r w:rsidR="00267418" w:rsidRPr="00B63403">
        <w:rPr>
          <w:rFonts w:ascii="Times New Roman" w:hAnsi="Times New Roman" w:cs="Times New Roman"/>
        </w:rPr>
        <w:t xml:space="preserve">growth </w:t>
      </w:r>
      <w:r w:rsidRPr="00B63403">
        <w:rPr>
          <w:rFonts w:ascii="Times New Roman" w:hAnsi="Times New Roman" w:cs="Times New Roman"/>
        </w:rPr>
        <w:t xml:space="preserve">would </w:t>
      </w:r>
      <w:r w:rsidR="00267418" w:rsidRPr="00B63403">
        <w:rPr>
          <w:rFonts w:ascii="Times New Roman" w:hAnsi="Times New Roman" w:cs="Times New Roman"/>
        </w:rPr>
        <w:t>have been far</w:t>
      </w:r>
      <w:r w:rsidRPr="00B63403">
        <w:rPr>
          <w:rFonts w:ascii="Times New Roman" w:hAnsi="Times New Roman" w:cs="Times New Roman"/>
        </w:rPr>
        <w:t xml:space="preserve"> lower.  </w:t>
      </w:r>
    </w:p>
    <w:p w14:paraId="68BBBD55" w14:textId="1FA3C399" w:rsidR="00B27B65" w:rsidRPr="00B63403" w:rsidRDefault="00611AA9" w:rsidP="0034601B">
      <w:pPr>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5</w:t>
      </w:r>
      <w:r w:rsidR="00B27B65" w:rsidRPr="00B63403">
        <w:rPr>
          <w:rFonts w:ascii="Times New Roman" w:hAnsi="Times New Roman" w:cs="Times New Roman"/>
          <w:b/>
          <w:sz w:val="24"/>
        </w:rPr>
        <w:t>.</w:t>
      </w:r>
      <w:r w:rsidR="00CA1FDC" w:rsidRPr="00B63403">
        <w:rPr>
          <w:rFonts w:ascii="Times New Roman" w:hAnsi="Times New Roman" w:cs="Times New Roman"/>
          <w:b/>
          <w:sz w:val="24"/>
        </w:rPr>
        <w:t>3</w:t>
      </w:r>
      <w:r w:rsidR="00B27B65" w:rsidRPr="00B63403">
        <w:rPr>
          <w:rFonts w:ascii="Times New Roman" w:hAnsi="Times New Roman" w:cs="Times New Roman"/>
          <w:b/>
          <w:sz w:val="24"/>
        </w:rPr>
        <w:tab/>
      </w:r>
      <w:r w:rsidR="008F69AD" w:rsidRPr="00B63403">
        <w:rPr>
          <w:rFonts w:ascii="Times New Roman" w:hAnsi="Times New Roman" w:cs="Times New Roman"/>
          <w:b/>
          <w:sz w:val="24"/>
        </w:rPr>
        <w:t>S</w:t>
      </w:r>
      <w:r w:rsidR="00B27B65" w:rsidRPr="00B63403">
        <w:rPr>
          <w:rFonts w:ascii="Times New Roman" w:hAnsi="Times New Roman" w:cs="Times New Roman"/>
          <w:b/>
          <w:sz w:val="24"/>
        </w:rPr>
        <w:t xml:space="preserve">econdary </w:t>
      </w:r>
      <w:r w:rsidR="00705BEB" w:rsidRPr="00B63403">
        <w:rPr>
          <w:rFonts w:ascii="Times New Roman" w:hAnsi="Times New Roman" w:cs="Times New Roman"/>
          <w:b/>
          <w:sz w:val="24"/>
        </w:rPr>
        <w:t>b</w:t>
      </w:r>
      <w:r w:rsidR="00B27B65" w:rsidRPr="00B63403">
        <w:rPr>
          <w:rFonts w:ascii="Times New Roman" w:hAnsi="Times New Roman" w:cs="Times New Roman"/>
          <w:b/>
          <w:sz w:val="24"/>
        </w:rPr>
        <w:t>ubbles</w:t>
      </w:r>
      <w:r w:rsidR="008F69AD" w:rsidRPr="00B63403">
        <w:rPr>
          <w:rFonts w:ascii="Times New Roman" w:hAnsi="Times New Roman" w:cs="Times New Roman"/>
          <w:b/>
          <w:sz w:val="24"/>
        </w:rPr>
        <w:t xml:space="preserve"> often have net social costs  </w:t>
      </w:r>
    </w:p>
    <w:p w14:paraId="68BBBD56" w14:textId="7E5A8443" w:rsidR="00D73979" w:rsidRPr="00B63403" w:rsidRDefault="00730F7F"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bCs/>
        </w:rPr>
        <w:t xml:space="preserve">Bubbles can ferment more bubbles. Bubbles spread from stock market to stock market, </w:t>
      </w:r>
      <w:r w:rsidR="0016388C">
        <w:rPr>
          <w:rFonts w:ascii="Times New Roman" w:hAnsi="Times New Roman" w:cs="Times New Roman"/>
          <w:bCs/>
        </w:rPr>
        <w:t xml:space="preserve">and </w:t>
      </w:r>
      <w:r w:rsidRPr="00B63403">
        <w:rPr>
          <w:rFonts w:ascii="Times New Roman" w:hAnsi="Times New Roman" w:cs="Times New Roman"/>
          <w:bCs/>
        </w:rPr>
        <w:t xml:space="preserve">to real estate and even consumer goods. </w:t>
      </w:r>
      <w:r w:rsidR="00D73979" w:rsidRPr="00B63403">
        <w:rPr>
          <w:rFonts w:ascii="Times New Roman" w:hAnsi="Times New Roman" w:cs="Times New Roman"/>
          <w:shd w:val="clear" w:color="auto" w:fill="FFFFFF"/>
        </w:rPr>
        <w:t>Kapeller and Schütz</w:t>
      </w:r>
      <w:r w:rsidR="00D73979" w:rsidRPr="00B63403">
        <w:rPr>
          <w:rFonts w:ascii="Times New Roman" w:hAnsi="Times New Roman" w:cs="Times New Roman"/>
        </w:rPr>
        <w:t xml:space="preserve"> (2014) argue high returns in technology bubbles increase inequality and spending on goods that signal high social status (Veblen 1899).  Shiller (2020) suggests hot technology goods of their eras, – telephones, automobiles, </w:t>
      </w:r>
      <w:r w:rsidR="0037562A" w:rsidRPr="00B63403">
        <w:rPr>
          <w:rFonts w:ascii="Times New Roman" w:hAnsi="Times New Roman" w:cs="Times New Roman"/>
        </w:rPr>
        <w:t>cellphones</w:t>
      </w:r>
      <w:r w:rsidRPr="00B63403">
        <w:rPr>
          <w:rFonts w:ascii="Times New Roman" w:hAnsi="Times New Roman" w:cs="Times New Roman"/>
        </w:rPr>
        <w:t>, or Bitcoins</w:t>
      </w:r>
      <w:r w:rsidR="00D73979" w:rsidRPr="00B63403">
        <w:rPr>
          <w:rFonts w:ascii="Times New Roman" w:hAnsi="Times New Roman" w:cs="Times New Roman"/>
        </w:rPr>
        <w:t xml:space="preserve"> – confer status, </w:t>
      </w:r>
      <w:r w:rsidR="0033490A" w:rsidRPr="00B63403">
        <w:rPr>
          <w:rFonts w:ascii="Times New Roman" w:hAnsi="Times New Roman" w:cs="Times New Roman"/>
        </w:rPr>
        <w:t>which increase</w:t>
      </w:r>
      <w:r w:rsidR="0016388C">
        <w:rPr>
          <w:rFonts w:ascii="Times New Roman" w:hAnsi="Times New Roman" w:cs="Times New Roman"/>
        </w:rPr>
        <w:t>d</w:t>
      </w:r>
      <w:r w:rsidRPr="00B63403">
        <w:rPr>
          <w:rFonts w:ascii="Times New Roman" w:hAnsi="Times New Roman" w:cs="Times New Roman"/>
        </w:rPr>
        <w:t xml:space="preserve"> demand </w:t>
      </w:r>
      <w:r w:rsidR="0033490A" w:rsidRPr="00B63403">
        <w:rPr>
          <w:rFonts w:ascii="Times New Roman" w:hAnsi="Times New Roman" w:cs="Times New Roman"/>
        </w:rPr>
        <w:t>for them, further increas</w:t>
      </w:r>
      <w:r w:rsidR="0016388C">
        <w:rPr>
          <w:rFonts w:ascii="Times New Roman" w:hAnsi="Times New Roman" w:cs="Times New Roman"/>
        </w:rPr>
        <w:t>ing</w:t>
      </w:r>
      <w:r w:rsidR="0033490A" w:rsidRPr="00B63403">
        <w:rPr>
          <w:rFonts w:ascii="Times New Roman" w:hAnsi="Times New Roman" w:cs="Times New Roman"/>
        </w:rPr>
        <w:t xml:space="preserve"> their prices and</w:t>
      </w:r>
      <w:r w:rsidRPr="00B63403">
        <w:rPr>
          <w:rFonts w:ascii="Times New Roman" w:hAnsi="Times New Roman" w:cs="Times New Roman"/>
        </w:rPr>
        <w:t xml:space="preserve"> </w:t>
      </w:r>
      <w:r w:rsidR="0033490A" w:rsidRPr="00B63403">
        <w:rPr>
          <w:rFonts w:ascii="Times New Roman" w:hAnsi="Times New Roman" w:cs="Times New Roman"/>
        </w:rPr>
        <w:t xml:space="preserve">their </w:t>
      </w:r>
      <w:r w:rsidR="00D73979" w:rsidRPr="00B63403">
        <w:rPr>
          <w:rFonts w:ascii="Times New Roman" w:hAnsi="Times New Roman" w:cs="Times New Roman"/>
        </w:rPr>
        <w:t>Keynesian beauty</w:t>
      </w:r>
      <w:r w:rsidR="0033490A" w:rsidRPr="00B63403">
        <w:rPr>
          <w:rFonts w:ascii="Times New Roman" w:hAnsi="Times New Roman" w:cs="Times New Roman"/>
        </w:rPr>
        <w:t xml:space="preserve"> (</w:t>
      </w:r>
      <w:r w:rsidR="00700335" w:rsidRPr="00B63403">
        <w:rPr>
          <w:rFonts w:ascii="Times New Roman" w:hAnsi="Times New Roman" w:cs="Times New Roman"/>
        </w:rPr>
        <w:t>status goods signal status because others believe they do</w:t>
      </w:r>
      <w:r w:rsidR="0033490A" w:rsidRPr="00B63403">
        <w:rPr>
          <w:rFonts w:ascii="Times New Roman" w:hAnsi="Times New Roman" w:cs="Times New Roman"/>
        </w:rPr>
        <w:t>)</w:t>
      </w:r>
      <w:r w:rsidR="00700335" w:rsidRPr="00B63403">
        <w:rPr>
          <w:rFonts w:ascii="Times New Roman" w:hAnsi="Times New Roman" w:cs="Times New Roman"/>
        </w:rPr>
        <w:t>. Bubbles in</w:t>
      </w:r>
      <w:r w:rsidR="0033490A" w:rsidRPr="00B63403">
        <w:rPr>
          <w:rFonts w:ascii="Times New Roman" w:hAnsi="Times New Roman" w:cs="Times New Roman"/>
        </w:rPr>
        <w:t xml:space="preserve"> </w:t>
      </w:r>
      <w:r w:rsidR="0016388C">
        <w:rPr>
          <w:rFonts w:ascii="Times New Roman" w:hAnsi="Times New Roman" w:cs="Times New Roman"/>
        </w:rPr>
        <w:t>status-signaling</w:t>
      </w:r>
      <w:r w:rsidR="00700335" w:rsidRPr="00B63403">
        <w:rPr>
          <w:rFonts w:ascii="Times New Roman" w:hAnsi="Times New Roman" w:cs="Times New Roman"/>
        </w:rPr>
        <w:t xml:space="preserve"> high-tech goods </w:t>
      </w:r>
      <w:r w:rsidR="0016388C">
        <w:rPr>
          <w:rFonts w:ascii="Times New Roman" w:hAnsi="Times New Roman" w:cs="Times New Roman"/>
        </w:rPr>
        <w:t>can</w:t>
      </w:r>
      <w:r w:rsidR="00700335" w:rsidRPr="00B63403">
        <w:rPr>
          <w:rFonts w:ascii="Times New Roman" w:hAnsi="Times New Roman" w:cs="Times New Roman"/>
        </w:rPr>
        <w:t xml:space="preserve"> </w:t>
      </w:r>
      <w:r w:rsidR="0037562A" w:rsidRPr="00B63403">
        <w:rPr>
          <w:rFonts w:ascii="Times New Roman" w:hAnsi="Times New Roman" w:cs="Times New Roman"/>
        </w:rPr>
        <w:t>thus also draw</w:t>
      </w:r>
      <w:r w:rsidR="00700335" w:rsidRPr="00B63403">
        <w:rPr>
          <w:rFonts w:ascii="Times New Roman" w:hAnsi="Times New Roman" w:cs="Times New Roman"/>
        </w:rPr>
        <w:t xml:space="preserve"> yet more money into innovation.  </w:t>
      </w:r>
      <w:r w:rsidR="00D73979" w:rsidRPr="00B63403">
        <w:rPr>
          <w:rFonts w:ascii="Times New Roman" w:hAnsi="Times New Roman" w:cs="Times New Roman"/>
        </w:rPr>
        <w:t xml:space="preserve">  </w:t>
      </w:r>
    </w:p>
    <w:p w14:paraId="68BBBD57" w14:textId="13FDB79F" w:rsidR="00700335" w:rsidRPr="00B63403" w:rsidRDefault="0033490A"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Other s</w:t>
      </w:r>
      <w:r w:rsidR="00730F7F" w:rsidRPr="00B63403">
        <w:rPr>
          <w:rFonts w:ascii="Times New Roman" w:hAnsi="Times New Roman" w:cs="Times New Roman"/>
        </w:rPr>
        <w:t>tatus</w:t>
      </w:r>
      <w:r w:rsidR="00700335" w:rsidRPr="00B63403">
        <w:rPr>
          <w:rFonts w:ascii="Times New Roman" w:hAnsi="Times New Roman" w:cs="Times New Roman"/>
        </w:rPr>
        <w:t xml:space="preserve"> good bubbles are </w:t>
      </w:r>
      <w:r w:rsidRPr="00B63403">
        <w:rPr>
          <w:rFonts w:ascii="Times New Roman" w:hAnsi="Times New Roman" w:cs="Times New Roman"/>
        </w:rPr>
        <w:t>not obviously</w:t>
      </w:r>
      <w:r w:rsidR="00700335" w:rsidRPr="00B63403">
        <w:rPr>
          <w:rFonts w:ascii="Times New Roman" w:hAnsi="Times New Roman" w:cs="Times New Roman"/>
        </w:rPr>
        <w:t xml:space="preserve"> socially beneficial. </w:t>
      </w:r>
      <w:r w:rsidR="00730F7F" w:rsidRPr="00B63403">
        <w:rPr>
          <w:rFonts w:ascii="Times New Roman" w:hAnsi="Times New Roman" w:cs="Times New Roman"/>
        </w:rPr>
        <w:t>Status-seeking b</w:t>
      </w:r>
      <w:r w:rsidR="00700335" w:rsidRPr="00B63403">
        <w:rPr>
          <w:rFonts w:ascii="Times New Roman" w:hAnsi="Times New Roman" w:cs="Times New Roman"/>
        </w:rPr>
        <w:t xml:space="preserve">ourgeois investors </w:t>
      </w:r>
      <w:r w:rsidR="00730F7F" w:rsidRPr="00B63403">
        <w:rPr>
          <w:rFonts w:ascii="Times New Roman" w:hAnsi="Times New Roman" w:cs="Times New Roman"/>
        </w:rPr>
        <w:t xml:space="preserve">in 1630s Holland, </w:t>
      </w:r>
      <w:r w:rsidR="00700335" w:rsidRPr="00B63403">
        <w:rPr>
          <w:rFonts w:ascii="Times New Roman" w:hAnsi="Times New Roman" w:cs="Times New Roman"/>
        </w:rPr>
        <w:t xml:space="preserve">enriched </w:t>
      </w:r>
      <w:r w:rsidR="00730F7F" w:rsidRPr="00B63403">
        <w:rPr>
          <w:rFonts w:ascii="Times New Roman" w:hAnsi="Times New Roman" w:cs="Times New Roman"/>
        </w:rPr>
        <w:t>from investing in</w:t>
      </w:r>
      <w:r w:rsidR="00700335" w:rsidRPr="00B63403">
        <w:rPr>
          <w:rFonts w:ascii="Times New Roman" w:hAnsi="Times New Roman" w:cs="Times New Roman"/>
        </w:rPr>
        <w:t xml:space="preserve"> oceanic shipping</w:t>
      </w:r>
      <w:r w:rsidR="00730F7F" w:rsidRPr="00B63403">
        <w:rPr>
          <w:rFonts w:ascii="Times New Roman" w:hAnsi="Times New Roman" w:cs="Times New Roman"/>
        </w:rPr>
        <w:t xml:space="preserve">, bid up tulip prices. </w:t>
      </w:r>
      <w:r w:rsidR="00D73979" w:rsidRPr="00B63403">
        <w:rPr>
          <w:rFonts w:ascii="Times New Roman" w:hAnsi="Times New Roman" w:cs="Times New Roman"/>
        </w:rPr>
        <w:t xml:space="preserve">A bubble in </w:t>
      </w:r>
      <w:r w:rsidR="00730F7F" w:rsidRPr="00B63403">
        <w:rPr>
          <w:rFonts w:ascii="Times New Roman" w:hAnsi="Times New Roman" w:cs="Times New Roman"/>
        </w:rPr>
        <w:t>B</w:t>
      </w:r>
      <w:r w:rsidR="00D73979" w:rsidRPr="00B63403">
        <w:rPr>
          <w:rFonts w:ascii="Times New Roman" w:hAnsi="Times New Roman" w:cs="Times New Roman"/>
        </w:rPr>
        <w:t xml:space="preserve">eanie </w:t>
      </w:r>
      <w:r w:rsidR="00730F7F" w:rsidRPr="00B63403">
        <w:rPr>
          <w:rFonts w:ascii="Times New Roman" w:hAnsi="Times New Roman" w:cs="Times New Roman"/>
        </w:rPr>
        <w:t>B</w:t>
      </w:r>
      <w:r w:rsidR="00D73979" w:rsidRPr="00B63403">
        <w:rPr>
          <w:rFonts w:ascii="Times New Roman" w:hAnsi="Times New Roman" w:cs="Times New Roman"/>
        </w:rPr>
        <w:t xml:space="preserve">abies, a pricy toy, expanded and popped </w:t>
      </w:r>
      <w:r w:rsidR="00267418" w:rsidRPr="00B63403">
        <w:rPr>
          <w:rFonts w:ascii="Times New Roman" w:hAnsi="Times New Roman" w:cs="Times New Roman"/>
        </w:rPr>
        <w:t>alongside</w:t>
      </w:r>
      <w:r w:rsidR="00D73979" w:rsidRPr="00B63403">
        <w:rPr>
          <w:rFonts w:ascii="Times New Roman" w:hAnsi="Times New Roman" w:cs="Times New Roman"/>
        </w:rPr>
        <w:t xml:space="preserve"> </w:t>
      </w:r>
      <w:r w:rsidR="0016388C">
        <w:rPr>
          <w:rFonts w:ascii="Times New Roman" w:hAnsi="Times New Roman" w:cs="Times New Roman"/>
        </w:rPr>
        <w:t>1990s tech</w:t>
      </w:r>
      <w:r w:rsidR="00D73979" w:rsidRPr="00B63403">
        <w:rPr>
          <w:rFonts w:ascii="Times New Roman" w:hAnsi="Times New Roman" w:cs="Times New Roman"/>
        </w:rPr>
        <w:t xml:space="preserve"> </w:t>
      </w:r>
      <w:r w:rsidR="00267418" w:rsidRPr="00B63403">
        <w:rPr>
          <w:rFonts w:ascii="Times New Roman" w:hAnsi="Times New Roman" w:cs="Times New Roman"/>
        </w:rPr>
        <w:t>stocks</w:t>
      </w:r>
      <w:r w:rsidR="00D73979" w:rsidRPr="00B63403">
        <w:rPr>
          <w:rFonts w:ascii="Times New Roman" w:hAnsi="Times New Roman" w:cs="Times New Roman"/>
        </w:rPr>
        <w:t xml:space="preserve"> (Bissonnette 2016).</w:t>
      </w:r>
      <w:r w:rsidR="00700335" w:rsidRPr="00B63403">
        <w:rPr>
          <w:rFonts w:ascii="Times New Roman" w:hAnsi="Times New Roman" w:cs="Times New Roman"/>
        </w:rPr>
        <w:t xml:space="preserve"> Neither has obvious positive externalities.</w:t>
      </w:r>
    </w:p>
    <w:p w14:paraId="68BBBD58" w14:textId="71C187F9" w:rsidR="008B673F" w:rsidRPr="00B63403" w:rsidRDefault="003500E6"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Rising inequality can </w:t>
      </w:r>
      <w:r w:rsidR="0016388C">
        <w:rPr>
          <w:rFonts w:ascii="Times New Roman" w:hAnsi="Times New Roman" w:cs="Times New Roman"/>
        </w:rPr>
        <w:t xml:space="preserve">likewise </w:t>
      </w:r>
      <w:r w:rsidRPr="00B63403">
        <w:rPr>
          <w:rFonts w:ascii="Times New Roman" w:hAnsi="Times New Roman" w:cs="Times New Roman"/>
        </w:rPr>
        <w:t>inflate real estate, pricy properties being another status good. Real estate bubbles</w:t>
      </w:r>
      <w:r w:rsidR="00FB15AC" w:rsidRPr="00B63403">
        <w:rPr>
          <w:rFonts w:ascii="Times New Roman" w:hAnsi="Times New Roman" w:cs="Times New Roman"/>
        </w:rPr>
        <w:t xml:space="preserve"> have maj</w:t>
      </w:r>
      <w:r w:rsidR="0033490A" w:rsidRPr="00B63403">
        <w:rPr>
          <w:rFonts w:ascii="Times New Roman" w:hAnsi="Times New Roman" w:cs="Times New Roman"/>
        </w:rPr>
        <w:t>or social costs</w:t>
      </w:r>
      <w:r w:rsidRPr="00B63403">
        <w:rPr>
          <w:rFonts w:ascii="Times New Roman" w:hAnsi="Times New Roman" w:cs="Times New Roman"/>
        </w:rPr>
        <w:t xml:space="preserve"> because banks and other financial institutions routinely accept real estate as collateral for loans. Credit therefore readily expands as real estate bubbles inflate</w:t>
      </w:r>
      <w:r w:rsidR="0033490A" w:rsidRPr="00B63403">
        <w:rPr>
          <w:rFonts w:ascii="Times New Roman" w:hAnsi="Times New Roman" w:cs="Times New Roman"/>
        </w:rPr>
        <w:t xml:space="preserve">. </w:t>
      </w:r>
      <w:r w:rsidR="008B673F" w:rsidRPr="00B63403">
        <w:rPr>
          <w:rFonts w:ascii="Times New Roman" w:hAnsi="Times New Roman" w:cs="Times New Roman"/>
        </w:rPr>
        <w:t xml:space="preserve">Chen and Wen (2017) describe initially high network externality returns falling as China’s </w:t>
      </w:r>
      <w:r w:rsidR="00267418" w:rsidRPr="00B63403">
        <w:rPr>
          <w:rFonts w:ascii="Times New Roman" w:hAnsi="Times New Roman" w:cs="Times New Roman"/>
        </w:rPr>
        <w:t>network</w:t>
      </w:r>
      <w:r w:rsidR="008B673F" w:rsidRPr="00B63403">
        <w:rPr>
          <w:rFonts w:ascii="Times New Roman" w:hAnsi="Times New Roman" w:cs="Times New Roman"/>
        </w:rPr>
        <w:t xml:space="preserve"> of suppliers and customers </w:t>
      </w:r>
      <w:r w:rsidR="00267418" w:rsidRPr="00B63403">
        <w:rPr>
          <w:rFonts w:ascii="Times New Roman" w:hAnsi="Times New Roman" w:cs="Times New Roman"/>
        </w:rPr>
        <w:t>filled out</w:t>
      </w:r>
      <w:r w:rsidRPr="00B63403">
        <w:rPr>
          <w:rFonts w:ascii="Times New Roman" w:hAnsi="Times New Roman" w:cs="Times New Roman"/>
        </w:rPr>
        <w:t>; and</w:t>
      </w:r>
      <w:r w:rsidR="008B673F" w:rsidRPr="00B63403">
        <w:rPr>
          <w:rFonts w:ascii="Times New Roman" w:hAnsi="Times New Roman" w:cs="Times New Roman"/>
        </w:rPr>
        <w:t xml:space="preserve"> investors </w:t>
      </w:r>
      <w:r w:rsidRPr="00B63403">
        <w:rPr>
          <w:rFonts w:ascii="Times New Roman" w:hAnsi="Times New Roman" w:cs="Times New Roman"/>
        </w:rPr>
        <w:t>seeking continued high returns inflating a real estate bubble</w:t>
      </w:r>
      <w:r w:rsidR="008B673F" w:rsidRPr="00B63403">
        <w:rPr>
          <w:rFonts w:ascii="Times New Roman" w:hAnsi="Times New Roman" w:cs="Times New Roman"/>
        </w:rPr>
        <w:t>. Secondary real estate bubbles also accompanied rollouts of canal, railway, telegraph, and electric power networks</w:t>
      </w:r>
      <w:r w:rsidR="0033490A" w:rsidRPr="00B63403">
        <w:rPr>
          <w:rFonts w:ascii="Times New Roman" w:hAnsi="Times New Roman" w:cs="Times New Roman"/>
        </w:rPr>
        <w:t xml:space="preserve">.  </w:t>
      </w:r>
      <w:r w:rsidR="008B673F" w:rsidRPr="00B63403">
        <w:rPr>
          <w:rFonts w:ascii="Times New Roman" w:hAnsi="Times New Roman" w:cs="Times New Roman"/>
        </w:rPr>
        <w:t xml:space="preserve">The 2008 financial crisis </w:t>
      </w:r>
      <w:r w:rsidRPr="00B63403">
        <w:rPr>
          <w:rFonts w:ascii="Times New Roman" w:hAnsi="Times New Roman" w:cs="Times New Roman"/>
        </w:rPr>
        <w:t xml:space="preserve">was plausibly </w:t>
      </w:r>
      <w:r w:rsidR="008B673F" w:rsidRPr="00B63403">
        <w:rPr>
          <w:rFonts w:ascii="Times New Roman" w:hAnsi="Times New Roman" w:cs="Times New Roman"/>
        </w:rPr>
        <w:t>secondary to the 1990s tech bubble</w:t>
      </w:r>
      <w:r w:rsidRPr="00B63403">
        <w:rPr>
          <w:rFonts w:ascii="Times New Roman" w:hAnsi="Times New Roman" w:cs="Times New Roman"/>
        </w:rPr>
        <w:t>.</w:t>
      </w:r>
      <w:r w:rsidR="006935D2" w:rsidRPr="00B63403">
        <w:rPr>
          <w:rFonts w:ascii="Times New Roman" w:hAnsi="Times New Roman" w:cs="Times New Roman"/>
        </w:rPr>
        <w:t xml:space="preserve"> </w:t>
      </w:r>
      <w:r w:rsidR="0033490A" w:rsidRPr="00B63403">
        <w:rPr>
          <w:rFonts w:ascii="Times New Roman" w:hAnsi="Times New Roman" w:cs="Times New Roman"/>
        </w:rPr>
        <w:t>To stimulate their economies after stock market crash</w:t>
      </w:r>
      <w:r w:rsidRPr="00B63403">
        <w:rPr>
          <w:rFonts w:ascii="Times New Roman" w:hAnsi="Times New Roman" w:cs="Times New Roman"/>
        </w:rPr>
        <w:t>es</w:t>
      </w:r>
      <w:r w:rsidR="0033490A" w:rsidRPr="00B63403">
        <w:rPr>
          <w:rFonts w:ascii="Times New Roman" w:hAnsi="Times New Roman" w:cs="Times New Roman"/>
        </w:rPr>
        <w:t xml:space="preserve">, central banks often </w:t>
      </w:r>
      <w:r w:rsidR="00575BCB" w:rsidRPr="00B63403">
        <w:rPr>
          <w:rFonts w:ascii="Times New Roman" w:hAnsi="Times New Roman" w:cs="Times New Roman"/>
        </w:rPr>
        <w:t xml:space="preserve">cut interest rates, potentially encouraging socially costly </w:t>
      </w:r>
      <w:r w:rsidRPr="00B63403">
        <w:rPr>
          <w:rFonts w:ascii="Times New Roman" w:hAnsi="Times New Roman" w:cs="Times New Roman"/>
        </w:rPr>
        <w:t xml:space="preserve">credit-fueled </w:t>
      </w:r>
      <w:r w:rsidR="00575BCB" w:rsidRPr="00B63403">
        <w:rPr>
          <w:rFonts w:ascii="Times New Roman" w:hAnsi="Times New Roman" w:cs="Times New Roman"/>
        </w:rPr>
        <w:t xml:space="preserve">real estate bubbles in the wake of socially useful tech bubbles.  </w:t>
      </w:r>
      <w:r w:rsidR="006935D2" w:rsidRPr="00B63403">
        <w:rPr>
          <w:rFonts w:ascii="Times New Roman" w:hAnsi="Times New Roman" w:cs="Times New Roman"/>
        </w:rPr>
        <w:t xml:space="preserve">  </w:t>
      </w:r>
      <w:r w:rsidR="00FB15AC" w:rsidRPr="00B63403">
        <w:rPr>
          <w:rFonts w:ascii="Times New Roman" w:hAnsi="Times New Roman" w:cs="Times New Roman"/>
        </w:rPr>
        <w:t xml:space="preserve"> </w:t>
      </w:r>
      <w:r w:rsidR="008B673F" w:rsidRPr="00B63403">
        <w:rPr>
          <w:rFonts w:ascii="Times New Roman" w:hAnsi="Times New Roman" w:cs="Times New Roman"/>
        </w:rPr>
        <w:t xml:space="preserve"> </w:t>
      </w:r>
    </w:p>
    <w:p w14:paraId="68BBBD59" w14:textId="30F9F44F" w:rsidR="008B673F" w:rsidRPr="00B63403" w:rsidRDefault="00611AA9" w:rsidP="0034601B">
      <w:pPr>
        <w:widowControl w:val="0"/>
        <w:spacing w:before="120" w:after="0" w:line="360" w:lineRule="auto"/>
        <w:jc w:val="both"/>
        <w:rPr>
          <w:rFonts w:ascii="Times New Roman" w:hAnsi="Times New Roman" w:cs="Times New Roman"/>
          <w:b/>
          <w:bCs/>
          <w:sz w:val="24"/>
        </w:rPr>
      </w:pPr>
      <w:r w:rsidRPr="00B63403">
        <w:rPr>
          <w:rFonts w:ascii="Times New Roman" w:hAnsi="Times New Roman" w:cs="Times New Roman"/>
          <w:b/>
          <w:bCs/>
          <w:sz w:val="24"/>
        </w:rPr>
        <w:t>5</w:t>
      </w:r>
      <w:r w:rsidR="008B673F" w:rsidRPr="00B63403">
        <w:rPr>
          <w:rFonts w:ascii="Times New Roman" w:hAnsi="Times New Roman" w:cs="Times New Roman"/>
          <w:b/>
          <w:bCs/>
          <w:sz w:val="24"/>
        </w:rPr>
        <w:t>.</w:t>
      </w:r>
      <w:r w:rsidR="00CA1FDC" w:rsidRPr="00B63403">
        <w:rPr>
          <w:rFonts w:ascii="Times New Roman" w:hAnsi="Times New Roman" w:cs="Times New Roman"/>
          <w:b/>
          <w:bCs/>
          <w:sz w:val="24"/>
        </w:rPr>
        <w:t>4</w:t>
      </w:r>
      <w:r w:rsidR="008B673F" w:rsidRPr="00B63403">
        <w:rPr>
          <w:rFonts w:ascii="Times New Roman" w:hAnsi="Times New Roman" w:cs="Times New Roman"/>
          <w:b/>
          <w:bCs/>
          <w:sz w:val="24"/>
        </w:rPr>
        <w:tab/>
        <w:t>Social summations</w:t>
      </w:r>
    </w:p>
    <w:p w14:paraId="68BBBD5A" w14:textId="02A598AB" w:rsidR="008B673F" w:rsidRPr="00B63403" w:rsidRDefault="008B673F"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 xml:space="preserve">Economic comparisons of these social gains and losses </w:t>
      </w:r>
      <w:r w:rsidR="003500E6" w:rsidRPr="00B63403">
        <w:rPr>
          <w:rFonts w:ascii="Times New Roman" w:hAnsi="Times New Roman" w:cs="Times New Roman"/>
        </w:rPr>
        <w:t>are</w:t>
      </w:r>
      <w:r w:rsidRPr="00B63403">
        <w:rPr>
          <w:rFonts w:ascii="Times New Roman" w:hAnsi="Times New Roman" w:cs="Times New Roman"/>
        </w:rPr>
        <w:t xml:space="preserve"> remarkably rare. Lansing (2009) finds the </w:t>
      </w:r>
      <w:r w:rsidR="003500E6" w:rsidRPr="00B63403">
        <w:rPr>
          <w:rFonts w:ascii="Times New Roman" w:hAnsi="Times New Roman" w:cs="Times New Roman"/>
        </w:rPr>
        <w:t xml:space="preserve">social </w:t>
      </w:r>
      <w:r w:rsidRPr="00B63403">
        <w:rPr>
          <w:rFonts w:ascii="Times New Roman" w:hAnsi="Times New Roman" w:cs="Times New Roman"/>
        </w:rPr>
        <w:t xml:space="preserve">benefits of increased investment exceed the social costs of increased volatility from bubbles. Lansing (2012) models tech bubbles with costly crashes and calculates social benefits outweigh social costs if the technology’s </w:t>
      </w:r>
      <m:oMath>
        <m:r>
          <w:rPr>
            <w:rFonts w:ascii="Cambria Math" w:hAnsi="Cambria Math" w:cs="Times New Roman"/>
          </w:rPr>
          <m:t>SRR</m:t>
        </m:r>
      </m:oMath>
      <w:r w:rsidRPr="00B63403">
        <w:rPr>
          <w:rFonts w:ascii="Times New Roman" w:hAnsi="Times New Roman" w:cs="Times New Roman"/>
        </w:rPr>
        <w:t xml:space="preserve"> exceeds 2.5 times </w:t>
      </w:r>
      <w:r w:rsidR="00762F3D" w:rsidRPr="00B63403">
        <w:rPr>
          <w:rFonts w:ascii="Times New Roman" w:hAnsi="Times New Roman" w:cs="Times New Roman"/>
        </w:rPr>
        <w:t>its</w:t>
      </w:r>
      <m:oMath>
        <m:r>
          <w:rPr>
            <w:rFonts w:ascii="Cambria Math" w:hAnsi="Cambria Math" w:cs="Times New Roman"/>
          </w:rPr>
          <m:t xml:space="preserve"> IRR</m:t>
        </m:r>
      </m:oMath>
      <w:r w:rsidRPr="00B63403">
        <w:rPr>
          <w:rFonts w:ascii="Times New Roman" w:hAnsi="Times New Roman" w:cs="Times New Roman"/>
        </w:rPr>
        <w:t xml:space="preserve">. </w:t>
      </w:r>
      <w:r w:rsidR="00475865" w:rsidRPr="00B63403">
        <w:rPr>
          <w:rFonts w:ascii="Times New Roman" w:hAnsi="Times New Roman" w:cs="Times New Roman"/>
        </w:rPr>
        <w:t xml:space="preserve">Section 2.2 suggests </w:t>
      </w:r>
      <m:oMath>
        <m:r>
          <w:rPr>
            <w:rFonts w:ascii="Cambria Math" w:hAnsi="Cambria Math" w:cs="Times New Roman"/>
          </w:rPr>
          <m:t>SRR</m:t>
        </m:r>
      </m:oMath>
      <w:r w:rsidR="0086442D">
        <w:rPr>
          <w:rFonts w:ascii="Times New Roman" w:eastAsiaTheme="minorEastAsia" w:hAnsi="Times New Roman" w:cs="Times New Roman"/>
        </w:rPr>
        <w:t>s</w:t>
      </w:r>
      <w:r w:rsidR="00475865" w:rsidRPr="00B63403">
        <w:rPr>
          <w:rFonts w:ascii="Times New Roman" w:hAnsi="Times New Roman" w:cs="Times New Roman"/>
        </w:rPr>
        <w:t xml:space="preserve"> of corporate R&amp;D </w:t>
      </w:r>
      <w:r w:rsidR="0086442D">
        <w:rPr>
          <w:rFonts w:ascii="Times New Roman" w:hAnsi="Times New Roman" w:cs="Times New Roman"/>
        </w:rPr>
        <w:t>exceed</w:t>
      </w:r>
      <w:r w:rsidR="00475865" w:rsidRPr="00B63403">
        <w:rPr>
          <w:rFonts w:ascii="Times New Roman" w:hAnsi="Times New Roman" w:cs="Times New Roman"/>
        </w:rPr>
        <w:t xml:space="preserve"> this</w:t>
      </w:r>
      <w:r w:rsidRPr="00B63403">
        <w:rPr>
          <w:rFonts w:ascii="Times New Roman" w:hAnsi="Times New Roman" w:cs="Times New Roman"/>
        </w:rPr>
        <w:t>. Historians (Perez 2002; Gross 2007; Janeway 201</w:t>
      </w:r>
      <w:r w:rsidR="00611AA9" w:rsidRPr="00B63403">
        <w:rPr>
          <w:rFonts w:ascii="Times New Roman" w:hAnsi="Times New Roman" w:cs="Times New Roman"/>
        </w:rPr>
        <w:t>8</w:t>
      </w:r>
      <w:r w:rsidRPr="00B63403">
        <w:rPr>
          <w:rFonts w:ascii="Times New Roman" w:hAnsi="Times New Roman" w:cs="Times New Roman"/>
        </w:rPr>
        <w:t>) and, with considerable sophist</w:t>
      </w:r>
      <w:r w:rsidR="00C16954" w:rsidRPr="00B63403">
        <w:rPr>
          <w:rFonts w:ascii="Times New Roman" w:hAnsi="Times New Roman" w:cs="Times New Roman"/>
        </w:rPr>
        <w:t xml:space="preserve">ication, marketing researchers </w:t>
      </w:r>
      <w:r w:rsidRPr="00B63403">
        <w:rPr>
          <w:rFonts w:ascii="Times New Roman" w:hAnsi="Times New Roman" w:cs="Times New Roman"/>
        </w:rPr>
        <w:t xml:space="preserve">Sorescu et al. </w:t>
      </w:r>
      <w:r w:rsidR="00C16954" w:rsidRPr="00B63403">
        <w:rPr>
          <w:rFonts w:ascii="Times New Roman" w:hAnsi="Times New Roman" w:cs="Times New Roman"/>
        </w:rPr>
        <w:t>(</w:t>
      </w:r>
      <w:r w:rsidRPr="00B63403">
        <w:rPr>
          <w:rFonts w:ascii="Times New Roman" w:hAnsi="Times New Roman" w:cs="Times New Roman"/>
        </w:rPr>
        <w:t xml:space="preserve">2018) </w:t>
      </w:r>
      <w:r w:rsidR="00475865" w:rsidRPr="00B63403">
        <w:rPr>
          <w:rFonts w:ascii="Times New Roman" w:hAnsi="Times New Roman" w:cs="Times New Roman"/>
        </w:rPr>
        <w:t xml:space="preserve">also </w:t>
      </w:r>
      <w:r w:rsidR="00611AA9" w:rsidRPr="00B63403">
        <w:rPr>
          <w:rFonts w:ascii="Times New Roman" w:hAnsi="Times New Roman" w:cs="Times New Roman"/>
        </w:rPr>
        <w:t>conclude</w:t>
      </w:r>
      <w:r w:rsidR="00475865" w:rsidRPr="00B63403">
        <w:rPr>
          <w:rFonts w:ascii="Times New Roman" w:hAnsi="Times New Roman" w:cs="Times New Roman"/>
        </w:rPr>
        <w:t xml:space="preserve"> </w:t>
      </w:r>
      <w:r w:rsidR="00611AA9" w:rsidRPr="00B63403">
        <w:rPr>
          <w:rFonts w:ascii="Times New Roman" w:hAnsi="Times New Roman" w:cs="Times New Roman"/>
        </w:rPr>
        <w:t>the</w:t>
      </w:r>
      <w:r w:rsidRPr="00B63403">
        <w:rPr>
          <w:rFonts w:ascii="Times New Roman" w:hAnsi="Times New Roman" w:cs="Times New Roman"/>
        </w:rPr>
        <w:t xml:space="preserve"> social benefits of </w:t>
      </w:r>
      <w:r w:rsidR="00575BCB" w:rsidRPr="00B63403">
        <w:rPr>
          <w:rFonts w:ascii="Times New Roman" w:hAnsi="Times New Roman" w:cs="Times New Roman"/>
        </w:rPr>
        <w:t xml:space="preserve">bubbles </w:t>
      </w:r>
      <w:r w:rsidR="00611AA9" w:rsidRPr="00B63403">
        <w:rPr>
          <w:rFonts w:ascii="Times New Roman" w:hAnsi="Times New Roman" w:cs="Times New Roman"/>
        </w:rPr>
        <w:t>exceed</w:t>
      </w:r>
      <w:r w:rsidRPr="00B63403">
        <w:rPr>
          <w:rFonts w:ascii="Times New Roman" w:hAnsi="Times New Roman" w:cs="Times New Roman"/>
        </w:rPr>
        <w:t xml:space="preserve"> their social costs.  </w:t>
      </w:r>
      <w:r w:rsidR="00575BCB" w:rsidRPr="00B63403">
        <w:rPr>
          <w:rFonts w:ascii="Times New Roman" w:hAnsi="Times New Roman" w:cs="Times New Roman"/>
        </w:rPr>
        <w:t xml:space="preserve"> </w:t>
      </w:r>
    </w:p>
    <w:p w14:paraId="68BBBD5B" w14:textId="001C6D61" w:rsidR="00E512FB" w:rsidRPr="00B63403" w:rsidRDefault="00735791"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Credit expansion </w:t>
      </w:r>
      <w:r w:rsidR="00475865" w:rsidRPr="00B63403">
        <w:rPr>
          <w:rFonts w:ascii="Times New Roman" w:hAnsi="Times New Roman" w:cs="Times New Roman"/>
        </w:rPr>
        <w:t>can upset</w:t>
      </w:r>
      <w:r w:rsidRPr="00B63403">
        <w:rPr>
          <w:rFonts w:ascii="Times New Roman" w:hAnsi="Times New Roman" w:cs="Times New Roman"/>
        </w:rPr>
        <w:t xml:space="preserve"> this balance. </w:t>
      </w:r>
      <w:r w:rsidR="008B673F" w:rsidRPr="00B63403">
        <w:rPr>
          <w:rFonts w:ascii="Times New Roman" w:hAnsi="Times New Roman" w:cs="Times New Roman"/>
        </w:rPr>
        <w:t xml:space="preserve">Larger credit expansions during manias </w:t>
      </w:r>
      <w:r w:rsidR="0086442D">
        <w:rPr>
          <w:rFonts w:ascii="Times New Roman" w:hAnsi="Times New Roman" w:cs="Times New Roman"/>
        </w:rPr>
        <w:t>can deepen capital</w:t>
      </w:r>
      <w:r w:rsidR="008B673F" w:rsidRPr="00B63403">
        <w:rPr>
          <w:rFonts w:ascii="Times New Roman" w:hAnsi="Times New Roman" w:cs="Times New Roman"/>
        </w:rPr>
        <w:t xml:space="preserve"> </w:t>
      </w:r>
      <w:r w:rsidR="0086442D">
        <w:rPr>
          <w:rFonts w:ascii="Times New Roman" w:hAnsi="Times New Roman" w:cs="Times New Roman"/>
        </w:rPr>
        <w:t>inundations</w:t>
      </w:r>
      <w:r w:rsidR="008B673F" w:rsidRPr="00B63403">
        <w:rPr>
          <w:rFonts w:ascii="Times New Roman" w:hAnsi="Times New Roman" w:cs="Times New Roman"/>
        </w:rPr>
        <w:t xml:space="preserve">, </w:t>
      </w:r>
      <w:r w:rsidR="0086442D">
        <w:rPr>
          <w:rFonts w:ascii="Times New Roman" w:hAnsi="Times New Roman" w:cs="Times New Roman"/>
        </w:rPr>
        <w:t>financing</w:t>
      </w:r>
      <w:r w:rsidRPr="00B63403">
        <w:rPr>
          <w:rFonts w:ascii="Times New Roman" w:hAnsi="Times New Roman" w:cs="Times New Roman"/>
        </w:rPr>
        <w:t xml:space="preserve"> more innovation, </w:t>
      </w:r>
      <w:r w:rsidR="008B673F" w:rsidRPr="00B63403">
        <w:rPr>
          <w:rFonts w:ascii="Times New Roman" w:hAnsi="Times New Roman" w:cs="Times New Roman"/>
        </w:rPr>
        <w:t xml:space="preserve">but </w:t>
      </w:r>
      <w:r w:rsidR="0086442D">
        <w:rPr>
          <w:rFonts w:ascii="Times New Roman" w:hAnsi="Times New Roman" w:cs="Times New Roman"/>
        </w:rPr>
        <w:t>also leave worse</w:t>
      </w:r>
      <w:r w:rsidR="00575BCB" w:rsidRPr="00B63403">
        <w:rPr>
          <w:rFonts w:ascii="Times New Roman" w:hAnsi="Times New Roman" w:cs="Times New Roman"/>
        </w:rPr>
        <w:t xml:space="preserve"> cleanup costs.  </w:t>
      </w:r>
      <w:r w:rsidR="008B673F" w:rsidRPr="00B63403">
        <w:rPr>
          <w:rFonts w:ascii="Times New Roman" w:hAnsi="Times New Roman" w:cs="Times New Roman"/>
        </w:rPr>
        <w:t xml:space="preserve">Olivier (2000) models stock market tech bubbles as productivity-enhancing and credit </w:t>
      </w:r>
      <w:r w:rsidR="00575BCB" w:rsidRPr="00B63403">
        <w:rPr>
          <w:rFonts w:ascii="Times New Roman" w:hAnsi="Times New Roman" w:cs="Times New Roman"/>
        </w:rPr>
        <w:t xml:space="preserve">expansion </w:t>
      </w:r>
      <w:r w:rsidR="008B673F" w:rsidRPr="00B63403">
        <w:rPr>
          <w:rFonts w:ascii="Times New Roman" w:hAnsi="Times New Roman" w:cs="Times New Roman"/>
        </w:rPr>
        <w:t>bubbles as productivity-diminishing. Janeway (201</w:t>
      </w:r>
      <w:r w:rsidR="0086442D">
        <w:rPr>
          <w:rFonts w:ascii="Times New Roman" w:hAnsi="Times New Roman" w:cs="Times New Roman"/>
        </w:rPr>
        <w:t>8</w:t>
      </w:r>
      <w:r w:rsidR="008B673F" w:rsidRPr="00B63403">
        <w:rPr>
          <w:rFonts w:ascii="Times New Roman" w:hAnsi="Times New Roman" w:cs="Times New Roman"/>
        </w:rPr>
        <w:t>)</w:t>
      </w:r>
      <w:r w:rsidR="00090A83" w:rsidRPr="00B63403">
        <w:rPr>
          <w:rFonts w:ascii="Times New Roman" w:hAnsi="Times New Roman" w:cs="Times New Roman"/>
        </w:rPr>
        <w:t xml:space="preserve"> moves beyond a simple dichotomy, allowing </w:t>
      </w:r>
      <w:r w:rsidR="008B673F" w:rsidRPr="00B63403">
        <w:rPr>
          <w:rFonts w:ascii="Times New Roman" w:hAnsi="Times New Roman" w:cs="Times New Roman"/>
        </w:rPr>
        <w:t xml:space="preserve">credit </w:t>
      </w:r>
      <w:r w:rsidR="00575BCB" w:rsidRPr="00B63403">
        <w:rPr>
          <w:rFonts w:ascii="Times New Roman" w:hAnsi="Times New Roman" w:cs="Times New Roman"/>
        </w:rPr>
        <w:t>expansions</w:t>
      </w:r>
      <w:r w:rsidR="008B673F" w:rsidRPr="00B63403">
        <w:rPr>
          <w:rFonts w:ascii="Times New Roman" w:hAnsi="Times New Roman" w:cs="Times New Roman"/>
        </w:rPr>
        <w:t xml:space="preserve"> </w:t>
      </w:r>
      <w:r w:rsidR="00090A83" w:rsidRPr="00B63403">
        <w:rPr>
          <w:rFonts w:ascii="Times New Roman" w:hAnsi="Times New Roman" w:cs="Times New Roman"/>
        </w:rPr>
        <w:t>to</w:t>
      </w:r>
      <w:r w:rsidR="00575BCB" w:rsidRPr="00B63403">
        <w:rPr>
          <w:rFonts w:ascii="Times New Roman" w:hAnsi="Times New Roman" w:cs="Times New Roman"/>
        </w:rPr>
        <w:t xml:space="preserve"> </w:t>
      </w:r>
      <w:r w:rsidR="00090A83" w:rsidRPr="00B63403">
        <w:rPr>
          <w:rFonts w:ascii="Times New Roman" w:hAnsi="Times New Roman" w:cs="Times New Roman"/>
        </w:rPr>
        <w:t xml:space="preserve">magnify tech bubbles, and even </w:t>
      </w:r>
      <w:r w:rsidR="00575BCB" w:rsidRPr="00B63403">
        <w:rPr>
          <w:rFonts w:ascii="Times New Roman" w:hAnsi="Times New Roman" w:cs="Times New Roman"/>
        </w:rPr>
        <w:t xml:space="preserve">boost </w:t>
      </w:r>
      <w:r w:rsidR="008B673F" w:rsidRPr="00B63403">
        <w:rPr>
          <w:rFonts w:ascii="Times New Roman" w:hAnsi="Times New Roman" w:cs="Times New Roman"/>
        </w:rPr>
        <w:t xml:space="preserve">innovation by boosting aggregate demand. </w:t>
      </w:r>
      <w:r w:rsidR="00090A83" w:rsidRPr="00B63403">
        <w:rPr>
          <w:rFonts w:ascii="Times New Roman" w:hAnsi="Times New Roman" w:cs="Times New Roman"/>
        </w:rPr>
        <w:t xml:space="preserve">Nonetheless, crashes that leave credit-granting institutions with large </w:t>
      </w:r>
      <w:r w:rsidR="0086442D">
        <w:rPr>
          <w:rFonts w:ascii="Times New Roman" w:hAnsi="Times New Roman" w:cs="Times New Roman"/>
        </w:rPr>
        <w:t>non-performing loan portfolios</w:t>
      </w:r>
      <w:r w:rsidR="00090A83" w:rsidRPr="00B63403">
        <w:rPr>
          <w:rFonts w:ascii="Times New Roman" w:hAnsi="Times New Roman" w:cs="Times New Roman"/>
        </w:rPr>
        <w:t xml:space="preserve"> herald financial crises and </w:t>
      </w:r>
      <w:r w:rsidR="0086442D">
        <w:rPr>
          <w:rFonts w:ascii="Times New Roman" w:hAnsi="Times New Roman" w:cs="Times New Roman"/>
        </w:rPr>
        <w:t>protracted downturns</w:t>
      </w:r>
      <w:r w:rsidR="008A3BDF" w:rsidRPr="00B63403">
        <w:rPr>
          <w:rFonts w:ascii="Times New Roman" w:hAnsi="Times New Roman" w:cs="Times New Roman"/>
        </w:rPr>
        <w:t xml:space="preserve"> (Aliber and Kindleberger 2015; Reinhart and Rogoff 2009)</w:t>
      </w:r>
      <w:r w:rsidR="00090A83" w:rsidRPr="00B63403">
        <w:rPr>
          <w:rFonts w:ascii="Times New Roman" w:hAnsi="Times New Roman" w:cs="Times New Roman"/>
        </w:rPr>
        <w:t xml:space="preserve">.  </w:t>
      </w:r>
    </w:p>
    <w:p w14:paraId="68BBBD5C" w14:textId="77777777" w:rsidR="00E512FB" w:rsidRPr="00B63403" w:rsidRDefault="00575BCB"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Regulations that </w:t>
      </w:r>
      <w:r w:rsidR="008A3BDF" w:rsidRPr="00B63403">
        <w:rPr>
          <w:rFonts w:ascii="Times New Roman" w:hAnsi="Times New Roman" w:cs="Times New Roman"/>
        </w:rPr>
        <w:t xml:space="preserve">keep credit from deepening </w:t>
      </w:r>
      <w:r w:rsidRPr="00B63403">
        <w:rPr>
          <w:rFonts w:ascii="Times New Roman" w:hAnsi="Times New Roman" w:cs="Times New Roman"/>
        </w:rPr>
        <w:t xml:space="preserve">capital floodwaters </w:t>
      </w:r>
      <w:r w:rsidR="00E512FB" w:rsidRPr="00B63403">
        <w:rPr>
          <w:rFonts w:ascii="Times New Roman" w:hAnsi="Times New Roman" w:cs="Times New Roman"/>
        </w:rPr>
        <w:t xml:space="preserve">during manias </w:t>
      </w:r>
      <w:r w:rsidR="00735791" w:rsidRPr="00B63403">
        <w:rPr>
          <w:rFonts w:ascii="Times New Roman" w:hAnsi="Times New Roman" w:cs="Times New Roman"/>
        </w:rPr>
        <w:t xml:space="preserve">might therefore </w:t>
      </w:r>
      <w:r w:rsidR="00C222C6" w:rsidRPr="00B63403">
        <w:rPr>
          <w:rFonts w:ascii="Times New Roman" w:hAnsi="Times New Roman" w:cs="Times New Roman"/>
        </w:rPr>
        <w:t>help make</w:t>
      </w:r>
      <w:r w:rsidR="00735791" w:rsidRPr="00B63403">
        <w:rPr>
          <w:rFonts w:ascii="Times New Roman" w:hAnsi="Times New Roman" w:cs="Times New Roman"/>
        </w:rPr>
        <w:t xml:space="preserve"> Kindleberger cycles</w:t>
      </w:r>
      <w:r w:rsidR="00C222C6" w:rsidRPr="00B63403">
        <w:rPr>
          <w:rFonts w:ascii="Times New Roman" w:hAnsi="Times New Roman" w:cs="Times New Roman"/>
        </w:rPr>
        <w:t xml:space="preserve"> more socially beneficial</w:t>
      </w:r>
      <w:r w:rsidR="00735791" w:rsidRPr="00B63403">
        <w:rPr>
          <w:rFonts w:ascii="Times New Roman" w:hAnsi="Times New Roman" w:cs="Times New Roman"/>
        </w:rPr>
        <w:t>.</w:t>
      </w:r>
      <w:r w:rsidR="00E512FB" w:rsidRPr="00B63403">
        <w:rPr>
          <w:rFonts w:ascii="Times New Roman" w:hAnsi="Times New Roman" w:cs="Times New Roman"/>
        </w:rPr>
        <w:t xml:space="preserve"> </w:t>
      </w:r>
      <w:r w:rsidR="00735791" w:rsidRPr="00B63403">
        <w:rPr>
          <w:rFonts w:ascii="Times New Roman" w:hAnsi="Times New Roman" w:cs="Times New Roman"/>
        </w:rPr>
        <w:t>R</w:t>
      </w:r>
      <w:r w:rsidR="00E512FB" w:rsidRPr="00B63403">
        <w:rPr>
          <w:rFonts w:ascii="Times New Roman" w:hAnsi="Times New Roman" w:cs="Times New Roman"/>
        </w:rPr>
        <w:t xml:space="preserve">egulations enacted after a crash </w:t>
      </w:r>
      <w:r w:rsidR="00735791" w:rsidRPr="00B63403">
        <w:rPr>
          <w:rFonts w:ascii="Times New Roman" w:hAnsi="Times New Roman" w:cs="Times New Roman"/>
        </w:rPr>
        <w:t xml:space="preserve">sometimes have this objective, as when the US imposed margin requirements on stock market investments after the 1929 crash.  But post-crash regulations </w:t>
      </w:r>
      <w:r w:rsidR="00E512FB" w:rsidRPr="00B63403">
        <w:rPr>
          <w:rFonts w:ascii="Times New Roman" w:hAnsi="Times New Roman" w:cs="Times New Roman"/>
        </w:rPr>
        <w:t xml:space="preserve">are </w:t>
      </w:r>
      <w:r w:rsidR="00C222C6" w:rsidRPr="00B63403">
        <w:rPr>
          <w:rFonts w:ascii="Times New Roman" w:hAnsi="Times New Roman" w:cs="Times New Roman"/>
        </w:rPr>
        <w:t>in most cases</w:t>
      </w:r>
      <w:r w:rsidR="00E512FB" w:rsidRPr="00B63403">
        <w:rPr>
          <w:rFonts w:ascii="Times New Roman" w:hAnsi="Times New Roman" w:cs="Times New Roman"/>
        </w:rPr>
        <w:t xml:space="preserve"> hasty, readily eroded (Dagher(2018) and even, in the case of short-sale restrictions, conducive to the next manias (Hong and Stein 2007). </w:t>
      </w:r>
      <w:r w:rsidR="00C222C6" w:rsidRPr="00B63403">
        <w:rPr>
          <w:rFonts w:ascii="Times New Roman" w:hAnsi="Times New Roman" w:cs="Times New Roman"/>
        </w:rPr>
        <w:t xml:space="preserve">This requires explanation.  </w:t>
      </w:r>
    </w:p>
    <w:p w14:paraId="68BBBD5D" w14:textId="5096E410" w:rsidR="00CA1FDC" w:rsidRPr="00B63403" w:rsidRDefault="00611AA9" w:rsidP="0034601B">
      <w:pPr>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5</w:t>
      </w:r>
      <w:r w:rsidR="00CA1FDC" w:rsidRPr="00B63403">
        <w:rPr>
          <w:rFonts w:ascii="Times New Roman" w:hAnsi="Times New Roman" w:cs="Times New Roman"/>
          <w:b/>
          <w:sz w:val="24"/>
        </w:rPr>
        <w:t>.5</w:t>
      </w:r>
      <w:r w:rsidR="00CA1FDC" w:rsidRPr="00B63403">
        <w:rPr>
          <w:rFonts w:ascii="Times New Roman" w:hAnsi="Times New Roman" w:cs="Times New Roman"/>
          <w:b/>
          <w:sz w:val="24"/>
        </w:rPr>
        <w:tab/>
      </w:r>
      <w:r w:rsidR="00B4694A" w:rsidRPr="00B63403">
        <w:rPr>
          <w:rFonts w:ascii="Times New Roman" w:hAnsi="Times New Roman" w:cs="Times New Roman"/>
          <w:b/>
          <w:sz w:val="24"/>
        </w:rPr>
        <w:t xml:space="preserve">Suspending </w:t>
      </w:r>
      <w:r w:rsidR="00CA1FDC" w:rsidRPr="00B63403">
        <w:rPr>
          <w:rFonts w:ascii="Times New Roman" w:hAnsi="Times New Roman" w:cs="Times New Roman"/>
          <w:b/>
          <w:sz w:val="24"/>
        </w:rPr>
        <w:t xml:space="preserve">Cardwell’s Law  </w:t>
      </w:r>
    </w:p>
    <w:p w14:paraId="68BBBD5E" w14:textId="38B6E190" w:rsidR="00C222C6" w:rsidRPr="00B63403" w:rsidRDefault="00F63ACE"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 xml:space="preserve">Cardwell’s Law (1972, p. 210) is the historical regularity that societies are technologically innovative only briefly. </w:t>
      </w:r>
      <w:r w:rsidR="00420DFC" w:rsidRPr="00B63403">
        <w:rPr>
          <w:rFonts w:ascii="Times New Roman" w:hAnsi="Times New Roman" w:cs="Times New Roman"/>
        </w:rPr>
        <w:t xml:space="preserve">Innovators are often political outsiders. </w:t>
      </w:r>
      <w:r w:rsidR="00CA1FDC" w:rsidRPr="00B63403">
        <w:rPr>
          <w:rFonts w:ascii="Times New Roman" w:hAnsi="Times New Roman" w:cs="Times New Roman"/>
        </w:rPr>
        <w:t xml:space="preserve">Rapid innovation </w:t>
      </w:r>
      <w:r w:rsidRPr="00B63403">
        <w:rPr>
          <w:rFonts w:ascii="Times New Roman" w:hAnsi="Times New Roman" w:cs="Times New Roman"/>
        </w:rPr>
        <w:t>threatens the positions of i</w:t>
      </w:r>
      <w:r w:rsidR="00CA1FDC" w:rsidRPr="00B63403">
        <w:rPr>
          <w:rFonts w:ascii="Times New Roman" w:hAnsi="Times New Roman" w:cs="Times New Roman"/>
        </w:rPr>
        <w:t xml:space="preserve">ndividuals, firms and communities with </w:t>
      </w:r>
      <w:r w:rsidRPr="00B63403">
        <w:rPr>
          <w:rFonts w:ascii="Times New Roman" w:hAnsi="Times New Roman" w:cs="Times New Roman"/>
        </w:rPr>
        <w:t xml:space="preserve">old-technology </w:t>
      </w:r>
      <w:r w:rsidR="00CA1FDC" w:rsidRPr="00B63403">
        <w:rPr>
          <w:rFonts w:ascii="Times New Roman" w:hAnsi="Times New Roman" w:cs="Times New Roman"/>
        </w:rPr>
        <w:t>skills or assets</w:t>
      </w:r>
      <w:r w:rsidR="00420DFC" w:rsidRPr="00B63403">
        <w:rPr>
          <w:rFonts w:ascii="Times New Roman" w:hAnsi="Times New Roman" w:cs="Times New Roman"/>
        </w:rPr>
        <w:t>, who are often politically well connected</w:t>
      </w:r>
      <w:r w:rsidRPr="00B63403">
        <w:rPr>
          <w:rFonts w:ascii="Times New Roman" w:hAnsi="Times New Roman" w:cs="Times New Roman"/>
        </w:rPr>
        <w:t>.</w:t>
      </w:r>
      <w:r w:rsidR="00CA1FDC" w:rsidRPr="00B63403">
        <w:rPr>
          <w:rFonts w:ascii="Times New Roman" w:hAnsi="Times New Roman" w:cs="Times New Roman"/>
        </w:rPr>
        <w:t xml:space="preserve"> </w:t>
      </w:r>
      <w:r w:rsidR="00C222C6" w:rsidRPr="00B63403">
        <w:rPr>
          <w:rFonts w:ascii="Times New Roman" w:hAnsi="Times New Roman" w:cs="Times New Roman"/>
        </w:rPr>
        <w:t xml:space="preserve">Schumpeter (1911) warns innovators of ostracism, condemnation, and even violence. </w:t>
      </w:r>
      <w:r w:rsidRPr="00B63403">
        <w:rPr>
          <w:rFonts w:ascii="Times New Roman" w:hAnsi="Times New Roman" w:cs="Times New Roman"/>
        </w:rPr>
        <w:t>Opponents of innovation</w:t>
      </w:r>
      <w:r w:rsidR="00CA1FDC" w:rsidRPr="00B63403">
        <w:rPr>
          <w:rFonts w:ascii="Times New Roman" w:hAnsi="Times New Roman" w:cs="Times New Roman"/>
        </w:rPr>
        <w:t>, from 18</w:t>
      </w:r>
      <w:r w:rsidR="00CA1FDC" w:rsidRPr="00B63403">
        <w:rPr>
          <w:rFonts w:ascii="Times New Roman" w:hAnsi="Times New Roman" w:cs="Times New Roman"/>
          <w:vertAlign w:val="superscript"/>
        </w:rPr>
        <w:t>th</w:t>
      </w:r>
      <w:r w:rsidR="00CA1FDC" w:rsidRPr="00B63403">
        <w:rPr>
          <w:rFonts w:ascii="Times New Roman" w:hAnsi="Times New Roman" w:cs="Times New Roman"/>
        </w:rPr>
        <w:t xml:space="preserve"> century Luddites to 21</w:t>
      </w:r>
      <w:r w:rsidR="00CA1FDC" w:rsidRPr="00B63403">
        <w:rPr>
          <w:rFonts w:ascii="Times New Roman" w:hAnsi="Times New Roman" w:cs="Times New Roman"/>
          <w:vertAlign w:val="superscript"/>
        </w:rPr>
        <w:t>st</w:t>
      </w:r>
      <w:r w:rsidR="00CA1FDC" w:rsidRPr="00B63403">
        <w:rPr>
          <w:rFonts w:ascii="Times New Roman" w:hAnsi="Times New Roman" w:cs="Times New Roman"/>
        </w:rPr>
        <w:t xml:space="preserve"> century anti-GMO activists (Maz</w:t>
      </w:r>
      <w:r w:rsidRPr="00B63403">
        <w:rPr>
          <w:rFonts w:ascii="Times New Roman" w:hAnsi="Times New Roman" w:cs="Times New Roman"/>
        </w:rPr>
        <w:t>ur 1975; Jones 2013; Juma 2016)</w:t>
      </w:r>
      <w:r w:rsidR="00CA1FDC" w:rsidRPr="00B63403">
        <w:rPr>
          <w:rFonts w:ascii="Times New Roman" w:hAnsi="Times New Roman" w:cs="Times New Roman"/>
        </w:rPr>
        <w:t xml:space="preserve"> </w:t>
      </w:r>
      <w:r w:rsidRPr="00B63403">
        <w:rPr>
          <w:rFonts w:ascii="Times New Roman" w:hAnsi="Times New Roman" w:cs="Times New Roman"/>
        </w:rPr>
        <w:t>successfully slow</w:t>
      </w:r>
      <w:r w:rsidR="005F160D">
        <w:rPr>
          <w:rFonts w:ascii="Times New Roman" w:hAnsi="Times New Roman" w:cs="Times New Roman"/>
        </w:rPr>
        <w:t>ed</w:t>
      </w:r>
      <w:r w:rsidRPr="00B63403">
        <w:rPr>
          <w:rFonts w:ascii="Times New Roman" w:hAnsi="Times New Roman" w:cs="Times New Roman"/>
        </w:rPr>
        <w:t xml:space="preserve"> </w:t>
      </w:r>
      <w:r w:rsidR="00CA1FDC" w:rsidRPr="00B63403">
        <w:rPr>
          <w:rFonts w:ascii="Times New Roman" w:hAnsi="Times New Roman" w:cs="Times New Roman"/>
        </w:rPr>
        <w:t xml:space="preserve">innovation (Mokyr 2000; </w:t>
      </w:r>
      <w:r w:rsidR="00420DFC" w:rsidRPr="00B63403">
        <w:rPr>
          <w:rFonts w:ascii="Times New Roman" w:hAnsi="Times New Roman" w:cs="Times New Roman"/>
        </w:rPr>
        <w:t xml:space="preserve">Wu 2010; Jaffe and Lerner 2011). </w:t>
      </w:r>
    </w:p>
    <w:p w14:paraId="68BBBD5F" w14:textId="2261CAA8" w:rsidR="00CA1FDC" w:rsidRPr="00B63403" w:rsidRDefault="00420DFC"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Opposing innovation may resonate with basic </w:t>
      </w:r>
      <w:r w:rsidR="00CA1FDC" w:rsidRPr="00B63403">
        <w:rPr>
          <w:rFonts w:ascii="Times New Roman" w:hAnsi="Times New Roman" w:cs="Times New Roman"/>
        </w:rPr>
        <w:t xml:space="preserve">behavioral </w:t>
      </w:r>
      <w:r w:rsidRPr="00B63403">
        <w:rPr>
          <w:rFonts w:ascii="Times New Roman" w:hAnsi="Times New Roman" w:cs="Times New Roman"/>
        </w:rPr>
        <w:t xml:space="preserve">heuristics. Prospect theory shows people fear losses more than they value gains of equal magnitude </w:t>
      </w:r>
      <w:r w:rsidR="00CA1FDC" w:rsidRPr="00B63403">
        <w:rPr>
          <w:rFonts w:ascii="Times New Roman" w:hAnsi="Times New Roman" w:cs="Times New Roman"/>
        </w:rPr>
        <w:t>(Kahnem</w:t>
      </w:r>
      <w:r w:rsidRPr="00B63403">
        <w:rPr>
          <w:rFonts w:ascii="Times New Roman" w:hAnsi="Times New Roman" w:cs="Times New Roman"/>
        </w:rPr>
        <w:t>an and T</w:t>
      </w:r>
      <w:r w:rsidR="0001346A" w:rsidRPr="00B63403">
        <w:rPr>
          <w:rFonts w:ascii="Times New Roman" w:hAnsi="Times New Roman" w:cs="Times New Roman"/>
        </w:rPr>
        <w:t>v</w:t>
      </w:r>
      <w:r w:rsidRPr="00B63403">
        <w:rPr>
          <w:rFonts w:ascii="Times New Roman" w:hAnsi="Times New Roman" w:cs="Times New Roman"/>
        </w:rPr>
        <w:t xml:space="preserve">ersky 2013). This may have roots in </w:t>
      </w:r>
      <w:r w:rsidR="00CA1FDC" w:rsidRPr="00B63403">
        <w:rPr>
          <w:rFonts w:ascii="Times New Roman" w:hAnsi="Times New Roman" w:cs="Times New Roman"/>
        </w:rPr>
        <w:t xml:space="preserve">Edmund Burke’s (1790) </w:t>
      </w:r>
      <w:r w:rsidR="00CA1FDC" w:rsidRPr="00B63403">
        <w:rPr>
          <w:rFonts w:ascii="Times New Roman" w:hAnsi="Times New Roman" w:cs="Times New Roman"/>
          <w:i/>
        </w:rPr>
        <w:t>precautionary principle</w:t>
      </w:r>
      <w:r w:rsidRPr="00B63403">
        <w:rPr>
          <w:rFonts w:ascii="Times New Roman" w:hAnsi="Times New Roman" w:cs="Times New Roman"/>
        </w:rPr>
        <w:t>,</w:t>
      </w:r>
      <w:r w:rsidR="00CA1FDC" w:rsidRPr="00B63403">
        <w:rPr>
          <w:rFonts w:ascii="Times New Roman" w:hAnsi="Times New Roman" w:cs="Times New Roman"/>
        </w:rPr>
        <w:t xml:space="preserve"> survival is precarious</w:t>
      </w:r>
      <w:r w:rsidR="005F160D">
        <w:rPr>
          <w:rFonts w:ascii="Times New Roman" w:hAnsi="Times New Roman" w:cs="Times New Roman"/>
        </w:rPr>
        <w:t>,</w:t>
      </w:r>
      <w:r w:rsidR="00CA1FDC" w:rsidRPr="00B63403">
        <w:rPr>
          <w:rFonts w:ascii="Times New Roman" w:hAnsi="Times New Roman" w:cs="Times New Roman"/>
        </w:rPr>
        <w:t xml:space="preserve"> and change with even a </w:t>
      </w:r>
      <w:r w:rsidR="005F160D">
        <w:rPr>
          <w:rFonts w:ascii="Times New Roman" w:hAnsi="Times New Roman" w:cs="Times New Roman"/>
        </w:rPr>
        <w:t>minuscule</w:t>
      </w:r>
      <w:r w:rsidR="00CA1FDC" w:rsidRPr="00B63403">
        <w:rPr>
          <w:rFonts w:ascii="Times New Roman" w:hAnsi="Times New Roman" w:cs="Times New Roman"/>
        </w:rPr>
        <w:t xml:space="preserve"> risk of </w:t>
      </w:r>
      <w:r w:rsidRPr="00B63403">
        <w:rPr>
          <w:rFonts w:ascii="Times New Roman" w:hAnsi="Times New Roman" w:cs="Times New Roman"/>
        </w:rPr>
        <w:t xml:space="preserve">disaster is unwise, </w:t>
      </w:r>
      <w:r w:rsidR="00C222C6" w:rsidRPr="00B63403">
        <w:rPr>
          <w:rFonts w:ascii="Times New Roman" w:hAnsi="Times New Roman" w:cs="Times New Roman"/>
        </w:rPr>
        <w:t>which motivates both</w:t>
      </w:r>
      <w:r w:rsidR="00CA1FDC" w:rsidRPr="00B63403">
        <w:rPr>
          <w:rFonts w:ascii="Times New Roman" w:hAnsi="Times New Roman" w:cs="Times New Roman"/>
        </w:rPr>
        <w:t xml:space="preserve"> political conservatism </w:t>
      </w:r>
      <w:r w:rsidRPr="00B63403">
        <w:rPr>
          <w:rFonts w:ascii="Times New Roman" w:hAnsi="Times New Roman" w:cs="Times New Roman"/>
        </w:rPr>
        <w:t>and</w:t>
      </w:r>
      <w:r w:rsidR="00CA1FDC" w:rsidRPr="00B63403">
        <w:rPr>
          <w:rFonts w:ascii="Times New Roman" w:hAnsi="Times New Roman" w:cs="Times New Roman"/>
        </w:rPr>
        <w:t xml:space="preserve"> environmental conservationism</w:t>
      </w:r>
      <w:r w:rsidRPr="00B63403">
        <w:rPr>
          <w:rFonts w:ascii="Times New Roman" w:hAnsi="Times New Roman" w:cs="Times New Roman"/>
        </w:rPr>
        <w:t xml:space="preserve">. </w:t>
      </w:r>
      <w:r w:rsidR="00CA1FDC" w:rsidRPr="00B63403">
        <w:rPr>
          <w:rFonts w:ascii="Times New Roman" w:hAnsi="Times New Roman" w:cs="Times New Roman"/>
        </w:rPr>
        <w:t xml:space="preserve"> </w:t>
      </w:r>
    </w:p>
    <w:p w14:paraId="68BBBD60" w14:textId="79C8220D" w:rsidR="00CA1FDC" w:rsidRPr="00B63403" w:rsidRDefault="00CA1FDC"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 xml:space="preserve">Kindleberger cycles may defeat Cardwell’s Law by </w:t>
      </w:r>
      <w:r w:rsidR="00420DFC" w:rsidRPr="00B63403">
        <w:rPr>
          <w:rFonts w:ascii="Times New Roman" w:hAnsi="Times New Roman" w:cs="Times New Roman"/>
        </w:rPr>
        <w:t>mobilizing</w:t>
      </w:r>
      <w:r w:rsidRPr="00B63403">
        <w:rPr>
          <w:rFonts w:ascii="Times New Roman" w:hAnsi="Times New Roman" w:cs="Times New Roman"/>
        </w:rPr>
        <w:t xml:space="preserve"> offsetting heuristics: fascination with novelty, success emulation, and comfort in following the herd. Novelty activates the brain’s dopamine system: intermittent success, repeated or observed, elicits more repetition</w:t>
      </w:r>
      <w:r w:rsidRPr="00B63403">
        <w:rPr>
          <w:rFonts w:ascii="Times New Roman" w:hAnsi="Times New Roman" w:cs="Times New Roman"/>
          <w:shd w:val="clear" w:color="auto" w:fill="FFFFFF"/>
        </w:rPr>
        <w:t xml:space="preserve">, optimism, </w:t>
      </w:r>
      <w:r w:rsidRPr="00B63403">
        <w:rPr>
          <w:rFonts w:ascii="Times New Roman" w:hAnsi="Times New Roman" w:cs="Times New Roman"/>
        </w:rPr>
        <w:t xml:space="preserve">and thus bubbles (Hirshleifer 2015; Bikhchandani et al. 2021). </w:t>
      </w:r>
      <w:r w:rsidR="005F160D">
        <w:rPr>
          <w:rFonts w:ascii="Times New Roman" w:hAnsi="Times New Roman" w:cs="Times New Roman"/>
        </w:rPr>
        <w:t>E</w:t>
      </w:r>
      <w:r w:rsidRPr="00B63403">
        <w:rPr>
          <w:rFonts w:ascii="Times New Roman" w:hAnsi="Times New Roman" w:cs="Times New Roman"/>
        </w:rPr>
        <w:t xml:space="preserve">arly movers’ highly visible disequilibrium profits cue investors and CEOs into financing cascades of additional investment in similar things.   </w:t>
      </w:r>
    </w:p>
    <w:p w14:paraId="68BBBD61" w14:textId="23747F61" w:rsidR="00C222C6" w:rsidRPr="00B63403" w:rsidRDefault="00CA1FDC"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Group-level natural selection can favor novelty-seeking if</w:t>
      </w:r>
      <w:r w:rsidR="005F160D">
        <w:rPr>
          <w:rFonts w:ascii="Times New Roman" w:hAnsi="Times New Roman" w:cs="Times New Roman"/>
        </w:rPr>
        <w:t>, for example,</w:t>
      </w:r>
      <w:r w:rsidRPr="00B63403">
        <w:rPr>
          <w:rFonts w:ascii="Times New Roman" w:hAnsi="Times New Roman" w:cs="Times New Roman"/>
        </w:rPr>
        <w:t xml:space="preserve"> lives saved by an expanded food supply exceeded deaths from tasting unfamiliar plants (</w:t>
      </w:r>
      <w:r w:rsidR="009E687E" w:rsidRPr="00B63403">
        <w:rPr>
          <w:rFonts w:ascii="Times New Roman" w:hAnsi="Times New Roman" w:cs="Times New Roman"/>
        </w:rPr>
        <w:t xml:space="preserve">Wilson and Wilson 2008; </w:t>
      </w:r>
      <w:r w:rsidRPr="00B63403">
        <w:rPr>
          <w:rFonts w:ascii="Times New Roman" w:hAnsi="Times New Roman" w:cs="Times New Roman"/>
        </w:rPr>
        <w:t>Williams and Taylor 2006)</w:t>
      </w:r>
      <w:r w:rsidR="005F160D">
        <w:rPr>
          <w:rFonts w:ascii="Times New Roman" w:hAnsi="Times New Roman" w:cs="Times New Roman"/>
        </w:rPr>
        <w:t>, perhaps</w:t>
      </w:r>
      <w:r w:rsidRPr="00B63403">
        <w:rPr>
          <w:rFonts w:ascii="Times New Roman" w:hAnsi="Times New Roman" w:cs="Times New Roman"/>
        </w:rPr>
        <w:t xml:space="preserve"> </w:t>
      </w:r>
      <w:r w:rsidR="005F160D">
        <w:rPr>
          <w:rFonts w:ascii="Times New Roman" w:hAnsi="Times New Roman" w:cs="Times New Roman"/>
        </w:rPr>
        <w:t>explaining</w:t>
      </w:r>
      <w:r w:rsidRPr="00B63403">
        <w:rPr>
          <w:rFonts w:ascii="Times New Roman" w:hAnsi="Times New Roman" w:cs="Times New Roman"/>
        </w:rPr>
        <w:t xml:space="preserve"> investor excitement with new technologies (Galor and Michalopoulos 2012). A “disposition to admire, and consequently to imitate, the rich and the great” (Smith 1759) </w:t>
      </w:r>
      <w:r w:rsidR="005F160D">
        <w:rPr>
          <w:rFonts w:ascii="Times New Roman" w:hAnsi="Times New Roman" w:cs="Times New Roman"/>
        </w:rPr>
        <w:t xml:space="preserve">also </w:t>
      </w:r>
      <w:r w:rsidRPr="00B63403">
        <w:rPr>
          <w:rFonts w:ascii="Times New Roman" w:hAnsi="Times New Roman" w:cs="Times New Roman"/>
        </w:rPr>
        <w:t>has plausible survival value (Gibson and Hoglund 1992; Blackmore 1999, pp. 74 – 81; Bikhchandani et al 20</w:t>
      </w:r>
      <w:r w:rsidR="0001346A" w:rsidRPr="00B63403">
        <w:rPr>
          <w:rFonts w:ascii="Times New Roman" w:hAnsi="Times New Roman" w:cs="Times New Roman"/>
        </w:rPr>
        <w:t>21</w:t>
      </w:r>
      <w:r w:rsidRPr="00B63403">
        <w:rPr>
          <w:rFonts w:ascii="Times New Roman" w:hAnsi="Times New Roman" w:cs="Times New Roman"/>
        </w:rPr>
        <w:t xml:space="preserve">) and </w:t>
      </w:r>
      <w:r w:rsidR="005F160D">
        <w:rPr>
          <w:rFonts w:ascii="Times New Roman" w:hAnsi="Times New Roman" w:cs="Times New Roman"/>
        </w:rPr>
        <w:t xml:space="preserve">may </w:t>
      </w:r>
      <w:r w:rsidRPr="00B63403">
        <w:rPr>
          <w:rFonts w:ascii="Times New Roman" w:hAnsi="Times New Roman" w:cs="Times New Roman"/>
        </w:rPr>
        <w:t>explain uninformed investors imitating successful investors (</w:t>
      </w:r>
      <w:r w:rsidR="0001346A" w:rsidRPr="00B63403">
        <w:rPr>
          <w:rFonts w:ascii="Times New Roman" w:hAnsi="Times New Roman" w:cs="Times New Roman"/>
        </w:rPr>
        <w:t>Bikhchandani et al</w:t>
      </w:r>
      <w:r w:rsidRPr="00B63403">
        <w:rPr>
          <w:rFonts w:ascii="Times New Roman" w:hAnsi="Times New Roman" w:cs="Times New Roman"/>
        </w:rPr>
        <w:t>. 2006).  A “fear of missing out” may reinforce this (Janeway 201</w:t>
      </w:r>
      <w:r w:rsidR="005F160D">
        <w:rPr>
          <w:rFonts w:ascii="Times New Roman" w:hAnsi="Times New Roman" w:cs="Times New Roman"/>
        </w:rPr>
        <w:t>8</w:t>
      </w:r>
      <w:r w:rsidRPr="00B63403">
        <w:rPr>
          <w:rFonts w:ascii="Times New Roman" w:hAnsi="Times New Roman" w:cs="Times New Roman"/>
        </w:rPr>
        <w:t>; McGinnis 2020). Success begets optimism</w:t>
      </w:r>
      <w:r w:rsidR="005F160D">
        <w:rPr>
          <w:rFonts w:ascii="Times New Roman" w:hAnsi="Times New Roman" w:cs="Times New Roman"/>
        </w:rPr>
        <w:t xml:space="preserve"> and emotional contagion</w:t>
      </w:r>
      <w:r w:rsidRPr="00B63403">
        <w:rPr>
          <w:rFonts w:ascii="Times New Roman" w:hAnsi="Times New Roman" w:cs="Times New Roman"/>
        </w:rPr>
        <w:t xml:space="preserve"> </w:t>
      </w:r>
      <w:r w:rsidR="005F160D">
        <w:rPr>
          <w:rFonts w:ascii="Times New Roman" w:hAnsi="Times New Roman" w:cs="Times New Roman"/>
        </w:rPr>
        <w:t xml:space="preserve">(Barsade 2002) underlies </w:t>
      </w:r>
      <w:r w:rsidRPr="00B63403">
        <w:rPr>
          <w:rFonts w:ascii="Times New Roman" w:hAnsi="Times New Roman" w:cs="Times New Roman"/>
        </w:rPr>
        <w:t xml:space="preserve">Keynes’ (1936) </w:t>
      </w:r>
      <w:r w:rsidR="005F160D">
        <w:rPr>
          <w:rFonts w:ascii="Times New Roman" w:hAnsi="Times New Roman" w:cs="Times New Roman"/>
        </w:rPr>
        <w:t xml:space="preserve">theory of </w:t>
      </w:r>
      <w:r w:rsidRPr="00C12270">
        <w:rPr>
          <w:rFonts w:ascii="Times New Roman" w:hAnsi="Times New Roman" w:cs="Times New Roman"/>
        </w:rPr>
        <w:t xml:space="preserve">animal </w:t>
      </w:r>
      <w:r w:rsidR="00C12270" w:rsidRPr="00C12270">
        <w:rPr>
          <w:rFonts w:ascii="Times New Roman" w:hAnsi="Times New Roman" w:cs="Times New Roman"/>
        </w:rPr>
        <w:t>spirits–driven</w:t>
      </w:r>
      <w:r w:rsidR="00C12270">
        <w:rPr>
          <w:rFonts w:ascii="Times New Roman" w:hAnsi="Times New Roman" w:cs="Times New Roman"/>
        </w:rPr>
        <w:t xml:space="preserve"> </w:t>
      </w:r>
      <w:r w:rsidRPr="00B63403">
        <w:rPr>
          <w:rFonts w:ascii="Times New Roman" w:hAnsi="Times New Roman" w:cs="Times New Roman"/>
        </w:rPr>
        <w:t xml:space="preserve">stock </w:t>
      </w:r>
      <w:r w:rsidR="00C12270">
        <w:rPr>
          <w:rFonts w:ascii="Times New Roman" w:hAnsi="Times New Roman" w:cs="Times New Roman"/>
        </w:rPr>
        <w:t>markets</w:t>
      </w:r>
      <w:r w:rsidRPr="00B63403">
        <w:rPr>
          <w:rFonts w:ascii="Times New Roman" w:hAnsi="Times New Roman" w:cs="Times New Roman"/>
        </w:rPr>
        <w:t xml:space="preserve">. </w:t>
      </w:r>
    </w:p>
    <w:p w14:paraId="68BBBD62" w14:textId="7A0CC606" w:rsidR="00E512FB" w:rsidRPr="00B63403" w:rsidRDefault="00CA1FDC"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Economies with institutions that enlist these behavioral regularities to power Kindleberger cycles may, despite suffering panics and crashes, outcompete other e</w:t>
      </w:r>
      <w:r w:rsidR="0001346A" w:rsidRPr="00B63403">
        <w:rPr>
          <w:rFonts w:ascii="Times New Roman" w:hAnsi="Times New Roman" w:cs="Times New Roman"/>
        </w:rPr>
        <w:t>conomies by defying Cardwell’s L</w:t>
      </w:r>
      <w:r w:rsidRPr="00B63403">
        <w:rPr>
          <w:rFonts w:ascii="Times New Roman" w:hAnsi="Times New Roman" w:cs="Times New Roman"/>
        </w:rPr>
        <w:t xml:space="preserve">aw. </w:t>
      </w:r>
      <w:r w:rsidR="00C222C6" w:rsidRPr="00B63403">
        <w:rPr>
          <w:rFonts w:ascii="Times New Roman" w:hAnsi="Times New Roman" w:cs="Times New Roman"/>
        </w:rPr>
        <w:t xml:space="preserve">This perhaps explains high-income economies chronically failing to retain laws that </w:t>
      </w:r>
      <w:r w:rsidR="00C12270">
        <w:rPr>
          <w:rFonts w:ascii="Times New Roman" w:hAnsi="Times New Roman" w:cs="Times New Roman"/>
        </w:rPr>
        <w:t>suppress</w:t>
      </w:r>
      <w:r w:rsidR="00C222C6" w:rsidRPr="00B63403">
        <w:rPr>
          <w:rFonts w:ascii="Times New Roman" w:hAnsi="Times New Roman" w:cs="Times New Roman"/>
        </w:rPr>
        <w:t xml:space="preserve"> Kindleberger cycles. </w:t>
      </w:r>
      <w:r w:rsidR="00C12270">
        <w:rPr>
          <w:rFonts w:ascii="Times New Roman" w:hAnsi="Times New Roman" w:cs="Times New Roman"/>
        </w:rPr>
        <w:t>E</w:t>
      </w:r>
      <w:r w:rsidR="00C222C6" w:rsidRPr="00B63403">
        <w:rPr>
          <w:rFonts w:ascii="Times New Roman" w:hAnsi="Times New Roman" w:cs="Times New Roman"/>
        </w:rPr>
        <w:t>conomies that successfully uph</w:t>
      </w:r>
      <w:r w:rsidR="00C12270">
        <w:rPr>
          <w:rFonts w:ascii="Times New Roman" w:hAnsi="Times New Roman" w:cs="Times New Roman"/>
        </w:rPr>
        <w:t>e</w:t>
      </w:r>
      <w:r w:rsidR="00C222C6" w:rsidRPr="00B63403">
        <w:rPr>
          <w:rFonts w:ascii="Times New Roman" w:hAnsi="Times New Roman" w:cs="Times New Roman"/>
        </w:rPr>
        <w:t xml:space="preserve">ld such laws </w:t>
      </w:r>
      <w:r w:rsidR="00C12270">
        <w:rPr>
          <w:rFonts w:ascii="Times New Roman" w:hAnsi="Times New Roman" w:cs="Times New Roman"/>
        </w:rPr>
        <w:t>would</w:t>
      </w:r>
      <w:r w:rsidR="00C222C6" w:rsidRPr="00B63403">
        <w:rPr>
          <w:rFonts w:ascii="Times New Roman" w:hAnsi="Times New Roman" w:cs="Times New Roman"/>
        </w:rPr>
        <w:t xml:space="preserve"> cease being successful.   </w:t>
      </w:r>
    </w:p>
    <w:p w14:paraId="68BBBD63" w14:textId="1C9A07C6" w:rsidR="008B673F" w:rsidRPr="00B63403" w:rsidRDefault="00611AA9" w:rsidP="0034601B">
      <w:pPr>
        <w:keepNext/>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5</w:t>
      </w:r>
      <w:r w:rsidR="008B673F" w:rsidRPr="00B63403">
        <w:rPr>
          <w:rFonts w:ascii="Times New Roman" w:hAnsi="Times New Roman" w:cs="Times New Roman"/>
          <w:b/>
          <w:sz w:val="24"/>
        </w:rPr>
        <w:t>.</w:t>
      </w:r>
      <w:r w:rsidR="00B27B65" w:rsidRPr="00B63403">
        <w:rPr>
          <w:rFonts w:ascii="Times New Roman" w:hAnsi="Times New Roman" w:cs="Times New Roman"/>
          <w:b/>
          <w:sz w:val="24"/>
        </w:rPr>
        <w:t>6</w:t>
      </w:r>
      <w:r w:rsidR="008B673F" w:rsidRPr="00B63403">
        <w:rPr>
          <w:rFonts w:ascii="Times New Roman" w:hAnsi="Times New Roman" w:cs="Times New Roman"/>
          <w:b/>
          <w:sz w:val="24"/>
        </w:rPr>
        <w:tab/>
      </w:r>
      <w:r w:rsidR="00420DFC" w:rsidRPr="00B63403">
        <w:rPr>
          <w:rFonts w:ascii="Times New Roman" w:hAnsi="Times New Roman" w:cs="Times New Roman"/>
          <w:b/>
          <w:sz w:val="24"/>
        </w:rPr>
        <w:t xml:space="preserve">Economic </w:t>
      </w:r>
      <w:r w:rsidR="00705BEB" w:rsidRPr="00B63403">
        <w:rPr>
          <w:rFonts w:ascii="Times New Roman" w:hAnsi="Times New Roman" w:cs="Times New Roman"/>
          <w:b/>
          <w:sz w:val="24"/>
        </w:rPr>
        <w:t>s</w:t>
      </w:r>
      <w:r w:rsidR="00420DFC" w:rsidRPr="00B63403">
        <w:rPr>
          <w:rFonts w:ascii="Times New Roman" w:hAnsi="Times New Roman" w:cs="Times New Roman"/>
          <w:b/>
          <w:sz w:val="24"/>
        </w:rPr>
        <w:t>election for Kindleberger Cycles</w:t>
      </w:r>
    </w:p>
    <w:p w14:paraId="68BBBD64" w14:textId="51010C39" w:rsidR="008B673F" w:rsidRPr="00B63403" w:rsidRDefault="008B673F" w:rsidP="0034601B">
      <w:pPr>
        <w:widowControl w:val="0"/>
        <w:spacing w:before="120" w:after="0" w:line="360" w:lineRule="auto"/>
        <w:jc w:val="both"/>
        <w:rPr>
          <w:rFonts w:ascii="Times New Roman" w:hAnsi="Times New Roman" w:cs="Times New Roman"/>
          <w:i/>
        </w:rPr>
      </w:pPr>
      <w:r w:rsidRPr="00B63403">
        <w:rPr>
          <w:rFonts w:ascii="Times New Roman" w:hAnsi="Times New Roman" w:cs="Times New Roman"/>
        </w:rPr>
        <w:t xml:space="preserve">Mokyr (1994) </w:t>
      </w:r>
      <w:r w:rsidR="0019768A" w:rsidRPr="00B63403">
        <w:rPr>
          <w:rFonts w:ascii="Times New Roman" w:hAnsi="Times New Roman" w:cs="Times New Roman"/>
        </w:rPr>
        <w:t>posits</w:t>
      </w:r>
      <w:r w:rsidRPr="00B63403">
        <w:rPr>
          <w:rFonts w:ascii="Times New Roman" w:hAnsi="Times New Roman" w:cs="Times New Roman"/>
        </w:rPr>
        <w:t xml:space="preserve"> economic selection favor</w:t>
      </w:r>
      <w:r w:rsidR="00C12270">
        <w:rPr>
          <w:rFonts w:ascii="Times New Roman" w:hAnsi="Times New Roman" w:cs="Times New Roman"/>
        </w:rPr>
        <w:t>ing</w:t>
      </w:r>
      <w:r w:rsidRPr="00B63403">
        <w:rPr>
          <w:rFonts w:ascii="Times New Roman" w:hAnsi="Times New Roman" w:cs="Times New Roman"/>
        </w:rPr>
        <w:t xml:space="preserve"> economies that escape Cardwell’s Law and </w:t>
      </w:r>
      <w:r w:rsidR="000925DC" w:rsidRPr="00B63403">
        <w:rPr>
          <w:rFonts w:ascii="Times New Roman" w:hAnsi="Times New Roman" w:cs="Times New Roman"/>
        </w:rPr>
        <w:t>sustain</w:t>
      </w:r>
      <w:r w:rsidRPr="00B63403">
        <w:rPr>
          <w:rFonts w:ascii="Times New Roman" w:hAnsi="Times New Roman" w:cs="Times New Roman"/>
        </w:rPr>
        <w:t xml:space="preserve"> ongoing innovation. </w:t>
      </w:r>
      <w:r w:rsidR="0044144D">
        <w:rPr>
          <w:rFonts w:ascii="Times New Roman" w:hAnsi="Times New Roman" w:cs="Times New Roman"/>
        </w:rPr>
        <w:t>Economic selection being</w:t>
      </w:r>
      <w:r w:rsidRPr="00B63403">
        <w:rPr>
          <w:rFonts w:ascii="Times New Roman" w:hAnsi="Times New Roman" w:cs="Times New Roman"/>
        </w:rPr>
        <w:t xml:space="preserve"> multilevel, fast and discrete (Lo 2019)</w:t>
      </w:r>
      <w:r w:rsidR="0044144D">
        <w:rPr>
          <w:rFonts w:ascii="Times New Roman" w:hAnsi="Times New Roman" w:cs="Times New Roman"/>
        </w:rPr>
        <w:t xml:space="preserve"> suggests selection for Kindleberger cycle-prone institutions.  </w:t>
      </w:r>
      <w:r w:rsidRPr="00B63403">
        <w:rPr>
          <w:rFonts w:ascii="Times New Roman" w:hAnsi="Times New Roman" w:cs="Times New Roman"/>
        </w:rPr>
        <w:t xml:space="preserve"> </w:t>
      </w:r>
    </w:p>
    <w:p w14:paraId="68BBBD65" w14:textId="66A9C577"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Economic selection is mult</w:t>
      </w:r>
      <w:r w:rsidR="0044144D">
        <w:rPr>
          <w:rFonts w:ascii="Times New Roman" w:hAnsi="Times New Roman" w:cs="Times New Roman"/>
        </w:rPr>
        <w:t>ilevel (Nelson and Winter 1982), pitting</w:t>
      </w:r>
      <w:r w:rsidRPr="00B63403">
        <w:rPr>
          <w:rFonts w:ascii="Times New Roman" w:hAnsi="Times New Roman" w:cs="Times New Roman"/>
        </w:rPr>
        <w:t xml:space="preserve"> individuals </w:t>
      </w:r>
      <w:r w:rsidR="0044144D">
        <w:rPr>
          <w:rFonts w:ascii="Times New Roman" w:hAnsi="Times New Roman" w:cs="Times New Roman"/>
        </w:rPr>
        <w:t>against</w:t>
      </w:r>
      <w:r w:rsidRPr="00B63403">
        <w:rPr>
          <w:rFonts w:ascii="Times New Roman" w:hAnsi="Times New Roman" w:cs="Times New Roman"/>
        </w:rPr>
        <w:t xml:space="preserve"> individuals, firms </w:t>
      </w:r>
      <w:r w:rsidR="0044144D">
        <w:rPr>
          <w:rFonts w:ascii="Times New Roman" w:hAnsi="Times New Roman" w:cs="Times New Roman"/>
        </w:rPr>
        <w:t>against</w:t>
      </w:r>
      <w:r w:rsidRPr="00B63403">
        <w:rPr>
          <w:rFonts w:ascii="Times New Roman" w:hAnsi="Times New Roman" w:cs="Times New Roman"/>
        </w:rPr>
        <w:t xml:space="preserve"> firms, and economies </w:t>
      </w:r>
      <w:r w:rsidR="0044144D">
        <w:rPr>
          <w:rFonts w:ascii="Times New Roman" w:hAnsi="Times New Roman" w:cs="Times New Roman"/>
        </w:rPr>
        <w:t>against</w:t>
      </w:r>
      <w:r w:rsidRPr="00B63403">
        <w:rPr>
          <w:rFonts w:ascii="Times New Roman" w:hAnsi="Times New Roman" w:cs="Times New Roman"/>
        </w:rPr>
        <w:t xml:space="preserve"> economies</w:t>
      </w:r>
      <w:r w:rsidR="00220E79">
        <w:rPr>
          <w:rFonts w:ascii="Times New Roman" w:hAnsi="Times New Roman" w:cs="Times New Roman"/>
        </w:rPr>
        <w:t xml:space="preserve">, and higher-level often defeat lower-level selection. </w:t>
      </w:r>
      <w:r w:rsidRPr="00B63403">
        <w:rPr>
          <w:rFonts w:ascii="Times New Roman" w:hAnsi="Times New Roman" w:cs="Times New Roman"/>
        </w:rPr>
        <w:t xml:space="preserve">IBM dominated computers until the 1980s, when its top executives, all mainframe engineers, opposed microcomputers to safeguard their positions, won the competition between individuals within IBM, but saw IBM </w:t>
      </w:r>
      <w:r w:rsidR="00B4694A" w:rsidRPr="00B63403">
        <w:rPr>
          <w:rFonts w:ascii="Times New Roman" w:hAnsi="Times New Roman" w:cs="Times New Roman"/>
        </w:rPr>
        <w:t>sidelined</w:t>
      </w:r>
      <w:r w:rsidRPr="00B63403">
        <w:rPr>
          <w:rFonts w:ascii="Times New Roman" w:hAnsi="Times New Roman" w:cs="Times New Roman"/>
        </w:rPr>
        <w:t xml:space="preserve"> in firm-level competition (Betz 1993). </w:t>
      </w:r>
      <w:r w:rsidR="00220E79">
        <w:rPr>
          <w:rFonts w:ascii="Times New Roman" w:hAnsi="Times New Roman" w:cs="Times New Roman"/>
        </w:rPr>
        <w:t>I</w:t>
      </w:r>
      <w:r w:rsidR="007E35A0">
        <w:rPr>
          <w:rFonts w:ascii="Times New Roman" w:hAnsi="Times New Roman" w:cs="Times New Roman"/>
        </w:rPr>
        <w:t>n</w:t>
      </w:r>
      <w:r w:rsidR="00220E79">
        <w:rPr>
          <w:rFonts w:ascii="Times New Roman" w:hAnsi="Times New Roman" w:cs="Times New Roman"/>
        </w:rPr>
        <w:t xml:space="preserve"> a similar </w:t>
      </w:r>
      <w:r w:rsidR="007E35A0">
        <w:rPr>
          <w:rFonts w:ascii="Times New Roman" w:hAnsi="Times New Roman" w:cs="Times New Roman"/>
        </w:rPr>
        <w:t>vein</w:t>
      </w:r>
      <w:r w:rsidR="00220E79">
        <w:rPr>
          <w:rFonts w:ascii="Times New Roman" w:hAnsi="Times New Roman" w:cs="Times New Roman"/>
        </w:rPr>
        <w:t xml:space="preserve">, </w:t>
      </w:r>
      <w:r w:rsidRPr="00B63403">
        <w:rPr>
          <w:rFonts w:ascii="Times New Roman" w:hAnsi="Times New Roman" w:cs="Times New Roman"/>
        </w:rPr>
        <w:t xml:space="preserve">Rosenberg and Birdzell (1986, pp. 136-9) describe competition between nations </w:t>
      </w:r>
      <w:r w:rsidR="00220E79">
        <w:rPr>
          <w:rFonts w:ascii="Times New Roman" w:hAnsi="Times New Roman" w:cs="Times New Roman"/>
        </w:rPr>
        <w:t xml:space="preserve">suppressing Cardwell’s Law.  </w:t>
      </w:r>
    </w:p>
    <w:p w14:paraId="68BBBD66" w14:textId="77777777" w:rsidR="008B673F" w:rsidRPr="00B63403" w:rsidRDefault="008B673F" w:rsidP="0034601B">
      <w:pPr>
        <w:widowControl w:val="0"/>
        <w:spacing w:before="120" w:after="0" w:line="360" w:lineRule="auto"/>
        <w:ind w:left="720"/>
        <w:jc w:val="both"/>
        <w:rPr>
          <w:rFonts w:ascii="Times New Roman" w:hAnsi="Times New Roman" w:cs="Times New Roman"/>
          <w:i/>
        </w:rPr>
      </w:pPr>
      <w:r w:rsidRPr="00B63403">
        <w:rPr>
          <w:rFonts w:ascii="Times New Roman" w:hAnsi="Times New Roman" w:cs="Times New Roman"/>
          <w:i/>
        </w:rPr>
        <w:t>“In the West, the individual centers of competing political power had a great deal to gain from introducing technological changes that promised commercial or industrial advantage . . .. Once it was clear that one or another of these competing centers would always let the genie out of the bottle, the possibility of aligning political power with the economic status quo and against technological change more or less disappeared from the Western mind”.</w:t>
      </w:r>
    </w:p>
    <w:p w14:paraId="68BBBD67" w14:textId="52D7075D" w:rsidR="008B673F" w:rsidRPr="00B63403" w:rsidRDefault="00ED7FBF" w:rsidP="0034601B">
      <w:pPr>
        <w:widowControl w:val="0"/>
        <w:spacing w:before="120" w:after="0" w:line="360" w:lineRule="auto"/>
        <w:jc w:val="both"/>
        <w:rPr>
          <w:rFonts w:ascii="Times New Roman" w:hAnsi="Times New Roman" w:cs="Times New Roman"/>
        </w:rPr>
      </w:pPr>
      <w:r>
        <w:rPr>
          <w:rFonts w:ascii="Times New Roman" w:hAnsi="Times New Roman" w:cs="Times New Roman"/>
        </w:rPr>
        <w:t>Nineteenth-century</w:t>
      </w:r>
      <w:r w:rsidR="005855A7">
        <w:rPr>
          <w:rFonts w:ascii="Times New Roman" w:hAnsi="Times New Roman" w:cs="Times New Roman"/>
        </w:rPr>
        <w:t xml:space="preserve"> </w:t>
      </w:r>
      <w:r w:rsidR="005D5325">
        <w:rPr>
          <w:rFonts w:ascii="Times New Roman" w:hAnsi="Times New Roman" w:cs="Times New Roman"/>
        </w:rPr>
        <w:t>mania investors ruined by financing</w:t>
      </w:r>
      <w:r w:rsidR="005855A7">
        <w:rPr>
          <w:rFonts w:ascii="Times New Roman" w:hAnsi="Times New Roman" w:cs="Times New Roman"/>
        </w:rPr>
        <w:t xml:space="preserve"> canal,</w:t>
      </w:r>
      <w:r w:rsidR="00B4694A" w:rsidRPr="00B63403">
        <w:rPr>
          <w:rFonts w:ascii="Times New Roman" w:hAnsi="Times New Roman" w:cs="Times New Roman"/>
        </w:rPr>
        <w:t xml:space="preserve"> </w:t>
      </w:r>
      <w:r w:rsidR="008B673F" w:rsidRPr="00B63403">
        <w:rPr>
          <w:rFonts w:ascii="Times New Roman" w:hAnsi="Times New Roman" w:cs="Times New Roman"/>
        </w:rPr>
        <w:t xml:space="preserve">railway </w:t>
      </w:r>
      <w:r w:rsidR="00B4694A" w:rsidRPr="00B63403">
        <w:rPr>
          <w:rFonts w:ascii="Times New Roman" w:hAnsi="Times New Roman" w:cs="Times New Roman"/>
        </w:rPr>
        <w:t>and</w:t>
      </w:r>
      <w:r w:rsidR="008B673F" w:rsidRPr="00B63403">
        <w:rPr>
          <w:rFonts w:ascii="Times New Roman" w:hAnsi="Times New Roman" w:cs="Times New Roman"/>
        </w:rPr>
        <w:t xml:space="preserve"> telegraph</w:t>
      </w:r>
      <w:r w:rsidR="005D5325">
        <w:rPr>
          <w:rFonts w:ascii="Times New Roman" w:hAnsi="Times New Roman" w:cs="Times New Roman"/>
        </w:rPr>
        <w:t xml:space="preserve"> networks</w:t>
      </w:r>
      <w:r w:rsidR="008B673F" w:rsidRPr="00B63403">
        <w:rPr>
          <w:rFonts w:ascii="Times New Roman" w:hAnsi="Times New Roman" w:cs="Times New Roman"/>
        </w:rPr>
        <w:t xml:space="preserve"> (Standage 1998)</w:t>
      </w:r>
      <w:r w:rsidR="005D5325" w:rsidRPr="005D5325">
        <w:rPr>
          <w:rFonts w:ascii="Times New Roman" w:hAnsi="Times New Roman" w:cs="Times New Roman"/>
        </w:rPr>
        <w:t xml:space="preserve"> </w:t>
      </w:r>
      <w:r>
        <w:rPr>
          <w:rFonts w:ascii="Times New Roman" w:hAnsi="Times New Roman" w:cs="Times New Roman"/>
        </w:rPr>
        <w:t xml:space="preserve">gave governments more productive economies to tax in the long run.  Mania-financed technologies also had direct </w:t>
      </w:r>
      <w:r w:rsidR="005D5325">
        <w:rPr>
          <w:rFonts w:ascii="Times New Roman" w:hAnsi="Times New Roman" w:cs="Times New Roman"/>
        </w:rPr>
        <w:t>military spillovers</w:t>
      </w:r>
      <w:r>
        <w:rPr>
          <w:rFonts w:ascii="Times New Roman" w:hAnsi="Times New Roman" w:cs="Times New Roman"/>
        </w:rPr>
        <w:t>. Railways accelerated troop movements and intelligence transmission from</w:t>
      </w:r>
      <w:r w:rsidR="005D5325">
        <w:rPr>
          <w:rFonts w:ascii="Times New Roman" w:hAnsi="Times New Roman" w:cs="Times New Roman"/>
        </w:rPr>
        <w:t xml:space="preserve"> the speed of</w:t>
      </w:r>
      <w:r w:rsidR="008B673F" w:rsidRPr="00B63403">
        <w:rPr>
          <w:rFonts w:ascii="Times New Roman" w:hAnsi="Times New Roman" w:cs="Times New Roman"/>
        </w:rPr>
        <w:t xml:space="preserve"> horses to </w:t>
      </w:r>
      <w:r>
        <w:rPr>
          <w:rFonts w:ascii="Times New Roman" w:hAnsi="Times New Roman" w:cs="Times New Roman"/>
        </w:rPr>
        <w:t>those</w:t>
      </w:r>
      <w:r w:rsidR="008B673F" w:rsidRPr="00B63403">
        <w:rPr>
          <w:rFonts w:ascii="Times New Roman" w:hAnsi="Times New Roman" w:cs="Times New Roman"/>
        </w:rPr>
        <w:t xml:space="preserve"> of locomotives</w:t>
      </w:r>
      <w:r>
        <w:rPr>
          <w:rFonts w:ascii="Times New Roman" w:hAnsi="Times New Roman" w:cs="Times New Roman"/>
        </w:rPr>
        <w:t xml:space="preserve"> and </w:t>
      </w:r>
      <w:r w:rsidR="008B673F" w:rsidRPr="00B63403">
        <w:rPr>
          <w:rFonts w:ascii="Times New Roman" w:hAnsi="Times New Roman" w:cs="Times New Roman"/>
        </w:rPr>
        <w:t xml:space="preserve">electricity. </w:t>
      </w:r>
      <w:r w:rsidR="00B4694A" w:rsidRPr="00B63403">
        <w:rPr>
          <w:rFonts w:ascii="Times New Roman" w:hAnsi="Times New Roman" w:cs="Times New Roman"/>
        </w:rPr>
        <w:t xml:space="preserve">France, </w:t>
      </w:r>
      <w:r w:rsidR="007C026D">
        <w:rPr>
          <w:rFonts w:ascii="Times New Roman" w:hAnsi="Times New Roman" w:cs="Times New Roman"/>
        </w:rPr>
        <w:t>having dampened</w:t>
      </w:r>
      <w:r w:rsidR="008B673F" w:rsidRPr="00B63403">
        <w:rPr>
          <w:rFonts w:ascii="Times New Roman" w:hAnsi="Times New Roman" w:cs="Times New Roman"/>
        </w:rPr>
        <w:t xml:space="preserve"> stock speculation</w:t>
      </w:r>
      <w:r w:rsidR="00B4694A" w:rsidRPr="00B63403">
        <w:rPr>
          <w:rFonts w:ascii="Times New Roman" w:hAnsi="Times New Roman" w:cs="Times New Roman"/>
        </w:rPr>
        <w:t xml:space="preserve"> after the Mississippi bubble</w:t>
      </w:r>
      <w:r w:rsidR="008B673F" w:rsidRPr="00B63403">
        <w:rPr>
          <w:rFonts w:ascii="Times New Roman" w:hAnsi="Times New Roman" w:cs="Times New Roman"/>
        </w:rPr>
        <w:t xml:space="preserve"> (Murphy 2005), had only 750 miles of </w:t>
      </w:r>
      <w:r w:rsidR="007C026D">
        <w:rPr>
          <w:rFonts w:ascii="Times New Roman" w:hAnsi="Times New Roman" w:cs="Times New Roman"/>
        </w:rPr>
        <w:t xml:space="preserve">telegraph </w:t>
      </w:r>
      <w:r w:rsidR="008B673F" w:rsidRPr="00B63403">
        <w:rPr>
          <w:rFonts w:ascii="Times New Roman" w:hAnsi="Times New Roman" w:cs="Times New Roman"/>
        </w:rPr>
        <w:t xml:space="preserve">wire </w:t>
      </w:r>
      <w:r w:rsidR="00B4694A" w:rsidRPr="00B63403">
        <w:rPr>
          <w:rFonts w:ascii="Times New Roman" w:hAnsi="Times New Roman" w:cs="Times New Roman"/>
        </w:rPr>
        <w:t>by</w:t>
      </w:r>
      <w:r w:rsidR="008B673F" w:rsidRPr="00B63403">
        <w:rPr>
          <w:rFonts w:ascii="Times New Roman" w:hAnsi="Times New Roman" w:cs="Times New Roman"/>
        </w:rPr>
        <w:t xml:space="preserve"> 1852 (Gross 2007). </w:t>
      </w:r>
      <w:r w:rsidR="007C026D">
        <w:rPr>
          <w:rFonts w:ascii="Times New Roman" w:hAnsi="Times New Roman" w:cs="Times New Roman"/>
        </w:rPr>
        <w:t>Proliferating loopholes in Britain’s contemporaneous Bubble Act allowed successive stock market manias</w:t>
      </w:r>
      <w:r w:rsidR="008B673F" w:rsidRPr="00B63403">
        <w:rPr>
          <w:rFonts w:ascii="Times New Roman" w:hAnsi="Times New Roman" w:cs="Times New Roman"/>
        </w:rPr>
        <w:t xml:space="preserve"> </w:t>
      </w:r>
      <w:r w:rsidR="007C026D">
        <w:rPr>
          <w:rFonts w:ascii="Times New Roman" w:hAnsi="Times New Roman" w:cs="Times New Roman"/>
        </w:rPr>
        <w:t xml:space="preserve">to generate </w:t>
      </w:r>
      <w:r w:rsidR="008B673F" w:rsidRPr="00B63403">
        <w:rPr>
          <w:rFonts w:ascii="Times New Roman" w:hAnsi="Times New Roman" w:cs="Times New Roman"/>
        </w:rPr>
        <w:t xml:space="preserve">tax revenues to sustain a Royal Navy that soon ruled the waves.   </w:t>
      </w:r>
    </w:p>
    <w:p w14:paraId="68BBBD68" w14:textId="7530B4CB" w:rsidR="008B673F" w:rsidRPr="00B63403"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Economic selection is fast. Natural selection is Darwinian: the unfit die, the fit survive and procreate</w:t>
      </w:r>
      <w:r w:rsidR="007C026D">
        <w:rPr>
          <w:rFonts w:ascii="Times New Roman" w:hAnsi="Times New Roman" w:cs="Times New Roman"/>
        </w:rPr>
        <w:t>. E</w:t>
      </w:r>
      <w:r w:rsidRPr="00B63403">
        <w:rPr>
          <w:rFonts w:ascii="Times New Roman" w:hAnsi="Times New Roman" w:cs="Times New Roman"/>
        </w:rPr>
        <w:t xml:space="preserve">conomic selection is Lamarckian: the unfit imitate the fit. </w:t>
      </w:r>
      <w:r w:rsidR="007C026D">
        <w:rPr>
          <w:rFonts w:ascii="Times New Roman" w:hAnsi="Times New Roman" w:cs="Times New Roman"/>
        </w:rPr>
        <w:t>Heuristics</w:t>
      </w:r>
      <w:r w:rsidRPr="00B63403">
        <w:rPr>
          <w:rFonts w:ascii="Times New Roman" w:hAnsi="Times New Roman" w:cs="Times New Roman"/>
        </w:rPr>
        <w:t xml:space="preserve"> spread without individuals, firms or economies dying. </w:t>
      </w:r>
      <w:r w:rsidR="00C93B09">
        <w:rPr>
          <w:rFonts w:ascii="Times New Roman" w:hAnsi="Times New Roman" w:cs="Times New Roman"/>
        </w:rPr>
        <w:t>Stock market manias spread from country to country, spreading the positive externalities of new technologies</w:t>
      </w:r>
      <w:r w:rsidR="00D07C9A">
        <w:rPr>
          <w:rFonts w:ascii="Times New Roman" w:hAnsi="Times New Roman" w:cs="Times New Roman"/>
        </w:rPr>
        <w:t>, abetted by governments failing to enforce foreign patents.</w:t>
      </w:r>
      <w:r w:rsidR="00D07C9A">
        <w:rPr>
          <w:rStyle w:val="FootnoteReference"/>
          <w:rFonts w:ascii="Times New Roman" w:hAnsi="Times New Roman" w:cs="Times New Roman"/>
        </w:rPr>
        <w:footnoteReference w:id="17"/>
      </w:r>
      <w:r w:rsidR="00D07C9A">
        <w:rPr>
          <w:rFonts w:ascii="Times New Roman" w:hAnsi="Times New Roman" w:cs="Times New Roman"/>
        </w:rPr>
        <w:t xml:space="preserve">  </w:t>
      </w:r>
      <w:r w:rsidR="00C93B09" w:rsidRPr="00B63403">
        <w:rPr>
          <w:rFonts w:ascii="Times New Roman" w:hAnsi="Times New Roman" w:cs="Times New Roman"/>
        </w:rPr>
        <w:t xml:space="preserve"> </w:t>
      </w:r>
    </w:p>
    <w:p w14:paraId="68BBBD69" w14:textId="1C77140F" w:rsidR="008B673F" w:rsidRPr="00D359F6" w:rsidRDefault="008B673F" w:rsidP="0034601B">
      <w:pPr>
        <w:widowControl w:val="0"/>
        <w:spacing w:before="120" w:after="0" w:line="360" w:lineRule="auto"/>
        <w:ind w:firstLine="720"/>
        <w:jc w:val="both"/>
        <w:rPr>
          <w:rFonts w:ascii="Times New Roman" w:hAnsi="Times New Roman" w:cs="Times New Roman"/>
        </w:rPr>
      </w:pPr>
      <w:r w:rsidRPr="00B63403">
        <w:rPr>
          <w:rFonts w:ascii="Times New Roman" w:hAnsi="Times New Roman" w:cs="Times New Roman"/>
        </w:rPr>
        <w:t>Economic selection can jump</w:t>
      </w:r>
      <w:r w:rsidR="00D359F6">
        <w:rPr>
          <w:rFonts w:ascii="Times New Roman" w:hAnsi="Times New Roman" w:cs="Times New Roman"/>
        </w:rPr>
        <w:t>. N</w:t>
      </w:r>
      <w:r w:rsidRPr="00B63403">
        <w:rPr>
          <w:rFonts w:ascii="Times New Roman" w:hAnsi="Times New Roman" w:cs="Times New Roman"/>
        </w:rPr>
        <w:t xml:space="preserve">atural selection moves in small increments that find local optima. </w:t>
      </w:r>
      <w:r w:rsidR="004D0314">
        <w:rPr>
          <w:rFonts w:ascii="Times New Roman" w:hAnsi="Times New Roman" w:cs="Times New Roman"/>
        </w:rPr>
        <w:t>C</w:t>
      </w:r>
      <w:r w:rsidRPr="00B63403">
        <w:rPr>
          <w:rFonts w:ascii="Times New Roman" w:hAnsi="Times New Roman" w:cs="Times New Roman"/>
        </w:rPr>
        <w:t>ephalopod eye</w:t>
      </w:r>
      <w:r w:rsidR="004D0314">
        <w:rPr>
          <w:rFonts w:ascii="Times New Roman" w:hAnsi="Times New Roman" w:cs="Times New Roman"/>
        </w:rPr>
        <w:t>s are</w:t>
      </w:r>
      <w:r w:rsidRPr="00B63403">
        <w:rPr>
          <w:rFonts w:ascii="Times New Roman" w:hAnsi="Times New Roman" w:cs="Times New Roman"/>
        </w:rPr>
        <w:t xml:space="preserve"> better designed</w:t>
      </w:r>
      <w:r w:rsidR="004D0314">
        <w:rPr>
          <w:rFonts w:ascii="Times New Roman" w:hAnsi="Times New Roman" w:cs="Times New Roman"/>
        </w:rPr>
        <w:t xml:space="preserve"> than vertebrate eyes, whose blood supply is on</w:t>
      </w:r>
      <w:r w:rsidR="004D0314" w:rsidRPr="00B63403">
        <w:rPr>
          <w:rFonts w:ascii="Times New Roman" w:hAnsi="Times New Roman" w:cs="Times New Roman"/>
        </w:rPr>
        <w:t xml:space="preserve"> the wrong side</w:t>
      </w:r>
      <w:r w:rsidR="004D0314" w:rsidRPr="004D0314">
        <w:rPr>
          <w:rFonts w:ascii="Times New Roman" w:hAnsi="Times New Roman" w:cs="Times New Roman"/>
        </w:rPr>
        <w:t xml:space="preserve"> </w:t>
      </w:r>
      <w:r w:rsidR="004D0314">
        <w:rPr>
          <w:rFonts w:ascii="Times New Roman" w:hAnsi="Times New Roman" w:cs="Times New Roman"/>
        </w:rPr>
        <w:t>of the retina</w:t>
      </w:r>
      <w:r w:rsidR="004D0314" w:rsidRPr="00B63403">
        <w:rPr>
          <w:rFonts w:ascii="Times New Roman" w:hAnsi="Times New Roman" w:cs="Times New Roman"/>
        </w:rPr>
        <w:t xml:space="preserve"> (</w:t>
      </w:r>
      <w:r w:rsidRPr="00B63403">
        <w:rPr>
          <w:rFonts w:ascii="Times New Roman" w:hAnsi="Times New Roman" w:cs="Times New Roman"/>
        </w:rPr>
        <w:t xml:space="preserve">Lents 2018). Because no sequence of small improvements leads from one to the other, humans cope with second-class eyes. In contrast, Kindleberger cycles and capital floods can raise entirely new technologies and wash away old ones. No sequence of small improvements </w:t>
      </w:r>
      <w:r w:rsidR="008330B0" w:rsidRPr="00B63403">
        <w:rPr>
          <w:rFonts w:ascii="Times New Roman" w:hAnsi="Times New Roman" w:cs="Times New Roman"/>
        </w:rPr>
        <w:t>led from</w:t>
      </w:r>
      <w:r w:rsidRPr="00B63403">
        <w:rPr>
          <w:rFonts w:ascii="Times New Roman" w:hAnsi="Times New Roman" w:cs="Times New Roman"/>
        </w:rPr>
        <w:t xml:space="preserve"> horses to automobiles; nor </w:t>
      </w:r>
      <w:r w:rsidR="008330B0" w:rsidRPr="00B63403">
        <w:rPr>
          <w:rFonts w:ascii="Times New Roman" w:hAnsi="Times New Roman" w:cs="Times New Roman"/>
        </w:rPr>
        <w:t xml:space="preserve">from </w:t>
      </w:r>
      <w:r w:rsidRPr="00B63403">
        <w:rPr>
          <w:rFonts w:ascii="Times New Roman" w:hAnsi="Times New Roman" w:cs="Times New Roman"/>
        </w:rPr>
        <w:t xml:space="preserve">backward </w:t>
      </w:r>
      <w:r w:rsidRPr="00D359F6">
        <w:rPr>
          <w:rFonts w:ascii="Times New Roman" w:hAnsi="Times New Roman" w:cs="Times New Roman"/>
        </w:rPr>
        <w:t xml:space="preserve">Tokugawa Japan to Asia’s first </w:t>
      </w:r>
      <w:r w:rsidR="008330B0" w:rsidRPr="00D359F6">
        <w:rPr>
          <w:rFonts w:ascii="Times New Roman" w:hAnsi="Times New Roman" w:cs="Times New Roman"/>
        </w:rPr>
        <w:t>industrialized</w:t>
      </w:r>
      <w:r w:rsidRPr="00D359F6">
        <w:rPr>
          <w:rFonts w:ascii="Times New Roman" w:hAnsi="Times New Roman" w:cs="Times New Roman"/>
        </w:rPr>
        <w:t xml:space="preserve"> economy (Morck and Nakamura 2005). Both transformations were large discrete jumps.  </w:t>
      </w:r>
    </w:p>
    <w:p w14:paraId="68BBBD6A" w14:textId="30DB49DA" w:rsidR="008B673F" w:rsidRPr="00D359F6" w:rsidRDefault="008B673F" w:rsidP="00D359F6">
      <w:pPr>
        <w:widowControl w:val="0"/>
        <w:spacing w:before="120" w:after="0" w:line="360" w:lineRule="auto"/>
        <w:jc w:val="both"/>
        <w:rPr>
          <w:rFonts w:ascii="Times New Roman" w:hAnsi="Times New Roman" w:cs="Times New Roman"/>
        </w:rPr>
      </w:pPr>
      <w:r w:rsidRPr="00D359F6">
        <w:rPr>
          <w:rFonts w:ascii="Times New Roman" w:hAnsi="Times New Roman" w:cs="Times New Roman"/>
        </w:rPr>
        <w:tab/>
      </w:r>
      <w:r w:rsidR="004D0314" w:rsidRPr="00D359F6">
        <w:rPr>
          <w:rFonts w:ascii="Times New Roman" w:hAnsi="Times New Roman" w:cs="Times New Roman"/>
        </w:rPr>
        <w:t>In these ways, economic selection can do what natural selection cannot</w:t>
      </w:r>
      <w:r w:rsidR="00D359F6">
        <w:rPr>
          <w:rFonts w:ascii="Times New Roman" w:hAnsi="Times New Roman" w:cs="Times New Roman"/>
        </w:rPr>
        <w:t>. Multilevel economic competition</w:t>
      </w:r>
      <w:r w:rsidR="00D359F6" w:rsidRPr="00D359F6">
        <w:rPr>
          <w:rFonts w:ascii="Times New Roman" w:hAnsi="Times New Roman" w:cs="Times New Roman"/>
        </w:rPr>
        <w:t xml:space="preserve"> may </w:t>
      </w:r>
      <w:r w:rsidR="00D359F6">
        <w:rPr>
          <w:rFonts w:ascii="Times New Roman" w:hAnsi="Times New Roman" w:cs="Times New Roman"/>
        </w:rPr>
        <w:t xml:space="preserve">thus </w:t>
      </w:r>
      <w:r w:rsidR="00D359F6" w:rsidRPr="00D359F6">
        <w:rPr>
          <w:rFonts w:ascii="Times New Roman" w:hAnsi="Times New Roman" w:cs="Times New Roman"/>
        </w:rPr>
        <w:t xml:space="preserve">do far more than eliminate dead-weight losses </w:t>
      </w:r>
      <w:r w:rsidR="00D359F6">
        <w:rPr>
          <w:rFonts w:ascii="Times New Roman" w:hAnsi="Times New Roman" w:cs="Times New Roman"/>
        </w:rPr>
        <w:t>of</w:t>
      </w:r>
      <w:r w:rsidR="00D359F6" w:rsidRPr="00D359F6">
        <w:rPr>
          <w:rFonts w:ascii="Times New Roman" w:hAnsi="Times New Roman" w:cs="Times New Roman"/>
        </w:rPr>
        <w:t xml:space="preserve"> standard economic models.  Economic selection for institutions conducive to Kindleberger cycles </w:t>
      </w:r>
      <w:r w:rsidR="00E73A10">
        <w:rPr>
          <w:rFonts w:ascii="Times New Roman" w:hAnsi="Times New Roman" w:cs="Times New Roman"/>
        </w:rPr>
        <w:t>may</w:t>
      </w:r>
      <w:r w:rsidR="00D359F6" w:rsidRPr="00D359F6">
        <w:rPr>
          <w:rFonts w:ascii="Times New Roman" w:hAnsi="Times New Roman" w:cs="Times New Roman"/>
        </w:rPr>
        <w:t xml:space="preserve"> </w:t>
      </w:r>
      <w:r w:rsidR="00D359F6">
        <w:rPr>
          <w:rFonts w:ascii="Times New Roman" w:hAnsi="Times New Roman" w:cs="Times New Roman"/>
        </w:rPr>
        <w:t>suppress Cardwell’s Law.</w:t>
      </w:r>
      <w:r w:rsidR="00D359F6" w:rsidRPr="00D359F6">
        <w:rPr>
          <w:rFonts w:ascii="Times New Roman" w:hAnsi="Times New Roman" w:cs="Times New Roman"/>
        </w:rPr>
        <w:t xml:space="preserve">  </w:t>
      </w:r>
    </w:p>
    <w:p w14:paraId="68BBBD6B" w14:textId="328C57A0" w:rsidR="008B673F" w:rsidRPr="00B63403" w:rsidRDefault="00611AA9" w:rsidP="0034601B">
      <w:pPr>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8"/>
        </w:rPr>
        <w:t>6.</w:t>
      </w:r>
      <w:r w:rsidR="008B673F" w:rsidRPr="00B63403">
        <w:rPr>
          <w:rFonts w:ascii="Times New Roman" w:hAnsi="Times New Roman" w:cs="Times New Roman"/>
          <w:b/>
          <w:sz w:val="28"/>
        </w:rPr>
        <w:tab/>
        <w:t>Capital Hydraulics</w:t>
      </w:r>
    </w:p>
    <w:p w14:paraId="68BBBD6C" w14:textId="7B7C6724" w:rsidR="008B673F" w:rsidRPr="00E73A10" w:rsidRDefault="008B673F"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 xml:space="preserve">Irving Fisher </w:t>
      </w:r>
      <w:r w:rsidR="008330B0" w:rsidRPr="00B63403">
        <w:rPr>
          <w:rFonts w:ascii="Times New Roman" w:hAnsi="Times New Roman" w:cs="Times New Roman"/>
        </w:rPr>
        <w:t>build</w:t>
      </w:r>
      <w:r w:rsidRPr="00B63403">
        <w:rPr>
          <w:rFonts w:ascii="Times New Roman" w:hAnsi="Times New Roman" w:cs="Times New Roman"/>
        </w:rPr>
        <w:t xml:space="preserve"> a model economy of pipes, pumps, valves, floaters and reservoirs of aqueous capital that inspired general equilibrium microeconomics (Brainard and Scarf 2005). </w:t>
      </w:r>
      <w:r w:rsidR="00455856">
        <w:rPr>
          <w:rFonts w:ascii="Times New Roman" w:hAnsi="Times New Roman" w:cs="Times New Roman"/>
        </w:rPr>
        <w:t xml:space="preserve">Several seemingly disconnected streams of research suggest </w:t>
      </w:r>
      <w:r w:rsidRPr="00B63403">
        <w:rPr>
          <w:rFonts w:ascii="Times New Roman" w:hAnsi="Times New Roman" w:cs="Times New Roman"/>
        </w:rPr>
        <w:t xml:space="preserve">Kindleberger cycles induce periodic inundations of capital that </w:t>
      </w:r>
      <w:r w:rsidR="008330B0" w:rsidRPr="00B63403">
        <w:rPr>
          <w:rFonts w:ascii="Times New Roman" w:hAnsi="Times New Roman" w:cs="Times New Roman"/>
        </w:rPr>
        <w:t xml:space="preserve">increase </w:t>
      </w:r>
      <w:r w:rsidRPr="00B63403">
        <w:rPr>
          <w:rFonts w:ascii="Times New Roman" w:hAnsi="Times New Roman" w:cs="Times New Roman"/>
        </w:rPr>
        <w:t xml:space="preserve">the total </w:t>
      </w:r>
      <w:r w:rsidRPr="00E73A10">
        <w:rPr>
          <w:rFonts w:ascii="Times New Roman" w:hAnsi="Times New Roman" w:cs="Times New Roman"/>
        </w:rPr>
        <w:t xml:space="preserve">capacity of </w:t>
      </w:r>
      <w:r w:rsidR="00AE766B">
        <w:rPr>
          <w:rFonts w:ascii="Times New Roman" w:hAnsi="Times New Roman" w:cs="Times New Roman"/>
        </w:rPr>
        <w:t>that plumbing</w:t>
      </w:r>
      <w:r w:rsidRPr="00E73A10">
        <w:rPr>
          <w:rFonts w:ascii="Times New Roman" w:hAnsi="Times New Roman" w:cs="Times New Roman"/>
        </w:rPr>
        <w:t xml:space="preserve">. As </w:t>
      </w:r>
      <w:r w:rsidR="00AE766B">
        <w:rPr>
          <w:rFonts w:ascii="Times New Roman" w:hAnsi="Times New Roman" w:cs="Times New Roman"/>
        </w:rPr>
        <w:t>annual Nile floods</w:t>
      </w:r>
      <w:r w:rsidRPr="00E73A10">
        <w:rPr>
          <w:rFonts w:ascii="Times New Roman" w:hAnsi="Times New Roman" w:cs="Times New Roman"/>
        </w:rPr>
        <w:t xml:space="preserve"> renewed Egypt, </w:t>
      </w:r>
      <w:r w:rsidR="00AE766B">
        <w:rPr>
          <w:rFonts w:ascii="Times New Roman" w:hAnsi="Times New Roman" w:cs="Times New Roman"/>
        </w:rPr>
        <w:t xml:space="preserve">intermittent capital inundations may </w:t>
      </w:r>
      <w:r w:rsidRPr="00E73A10">
        <w:rPr>
          <w:rFonts w:ascii="Times New Roman" w:hAnsi="Times New Roman" w:cs="Times New Roman"/>
        </w:rPr>
        <w:t>renew the p</w:t>
      </w:r>
      <w:r w:rsidR="008330B0" w:rsidRPr="00E73A10">
        <w:rPr>
          <w:rFonts w:ascii="Times New Roman" w:hAnsi="Times New Roman" w:cs="Times New Roman"/>
        </w:rPr>
        <w:t xml:space="preserve">rosperity of the modern world. </w:t>
      </w:r>
      <w:r w:rsidRPr="00E73A10">
        <w:rPr>
          <w:rFonts w:ascii="Times New Roman" w:hAnsi="Times New Roman" w:cs="Times New Roman"/>
        </w:rPr>
        <w:t xml:space="preserve">For centuries, irregularly repeating Kindleberger cycles </w:t>
      </w:r>
      <w:r w:rsidR="00846E50" w:rsidRPr="00E73A10">
        <w:rPr>
          <w:rFonts w:ascii="Times New Roman" w:hAnsi="Times New Roman" w:cs="Times New Roman"/>
        </w:rPr>
        <w:t>suppressed</w:t>
      </w:r>
      <w:r w:rsidRPr="00E73A10">
        <w:rPr>
          <w:rFonts w:ascii="Times New Roman" w:hAnsi="Times New Roman" w:cs="Times New Roman"/>
        </w:rPr>
        <w:t xml:space="preserve"> Cardwell’s </w:t>
      </w:r>
      <w:r w:rsidR="003723B8" w:rsidRPr="00E73A10">
        <w:rPr>
          <w:rFonts w:ascii="Times New Roman" w:hAnsi="Times New Roman" w:cs="Times New Roman"/>
        </w:rPr>
        <w:t>L</w:t>
      </w:r>
      <w:r w:rsidRPr="00E73A10">
        <w:rPr>
          <w:rFonts w:ascii="Times New Roman" w:hAnsi="Times New Roman" w:cs="Times New Roman"/>
        </w:rPr>
        <w:t xml:space="preserve">aw, permitting </w:t>
      </w:r>
      <w:r w:rsidR="00846E50" w:rsidRPr="00E73A10">
        <w:rPr>
          <w:rFonts w:ascii="Times New Roman" w:hAnsi="Times New Roman" w:cs="Times New Roman"/>
        </w:rPr>
        <w:t>ever-larger</w:t>
      </w:r>
      <w:r w:rsidRPr="00E73A10">
        <w:rPr>
          <w:rFonts w:ascii="Times New Roman" w:hAnsi="Times New Roman" w:cs="Times New Roman"/>
        </w:rPr>
        <w:t xml:space="preserve"> positive externalities from innovation, and </w:t>
      </w:r>
      <w:r w:rsidR="00E73A10">
        <w:rPr>
          <w:rFonts w:ascii="Times New Roman" w:hAnsi="Times New Roman" w:cs="Times New Roman"/>
        </w:rPr>
        <w:t>ever-increasing</w:t>
      </w:r>
      <w:r w:rsidRPr="00E73A10">
        <w:rPr>
          <w:rFonts w:ascii="Times New Roman" w:hAnsi="Times New Roman" w:cs="Times New Roman"/>
        </w:rPr>
        <w:t xml:space="preserve"> long-run prosperity.  </w:t>
      </w:r>
    </w:p>
    <w:p w14:paraId="68BBBD6D" w14:textId="6D6F9C7C" w:rsidR="008B673F" w:rsidRPr="00E73A10" w:rsidRDefault="008B673F" w:rsidP="0034601B">
      <w:pPr>
        <w:widowControl w:val="0"/>
        <w:spacing w:before="120" w:after="0" w:line="360" w:lineRule="auto"/>
        <w:ind w:firstLine="720"/>
        <w:jc w:val="both"/>
        <w:rPr>
          <w:rFonts w:ascii="Times New Roman" w:hAnsi="Times New Roman" w:cs="Times New Roman"/>
        </w:rPr>
      </w:pPr>
      <w:r w:rsidRPr="00E73A10">
        <w:rPr>
          <w:rFonts w:ascii="Times New Roman" w:hAnsi="Times New Roman" w:cs="Times New Roman"/>
        </w:rPr>
        <w:t xml:space="preserve">To end annual flood damage, Egypt erected the Aswan dam and adopted chemical fertilizers. </w:t>
      </w:r>
      <w:r w:rsidR="008330B0" w:rsidRPr="00E73A10">
        <w:rPr>
          <w:rFonts w:ascii="Times New Roman" w:hAnsi="Times New Roman" w:cs="Times New Roman"/>
        </w:rPr>
        <w:t>Ending</w:t>
      </w:r>
      <w:r w:rsidRPr="00E73A10">
        <w:rPr>
          <w:rFonts w:ascii="Times New Roman" w:hAnsi="Times New Roman" w:cs="Times New Roman"/>
        </w:rPr>
        <w:t xml:space="preserve"> capital floods seems </w:t>
      </w:r>
      <w:r w:rsidR="00AE766B">
        <w:rPr>
          <w:rFonts w:ascii="Times New Roman" w:hAnsi="Times New Roman" w:cs="Times New Roman"/>
        </w:rPr>
        <w:t>untenable</w:t>
      </w:r>
      <w:r w:rsidRPr="00E73A10">
        <w:rPr>
          <w:rFonts w:ascii="Times New Roman" w:hAnsi="Times New Roman" w:cs="Times New Roman"/>
        </w:rPr>
        <w:t xml:space="preserve">: intellectual property rights and subsidies to innovators </w:t>
      </w:r>
      <w:r w:rsidR="008330B0" w:rsidRPr="00E73A10">
        <w:rPr>
          <w:rFonts w:ascii="Times New Roman" w:hAnsi="Times New Roman" w:cs="Times New Roman"/>
        </w:rPr>
        <w:t xml:space="preserve">often </w:t>
      </w:r>
      <w:r w:rsidRPr="00E73A10">
        <w:rPr>
          <w:rFonts w:ascii="Times New Roman" w:hAnsi="Times New Roman" w:cs="Times New Roman"/>
        </w:rPr>
        <w:t xml:space="preserve">work poorly. </w:t>
      </w:r>
      <w:r w:rsidR="00A02D50">
        <w:rPr>
          <w:rFonts w:ascii="Times New Roman" w:hAnsi="Times New Roman" w:cs="Times New Roman"/>
        </w:rPr>
        <w:t xml:space="preserve">Until economic selection finds something better, </w:t>
      </w:r>
      <w:r w:rsidR="00092FEE">
        <w:rPr>
          <w:rFonts w:ascii="Times New Roman" w:hAnsi="Times New Roman" w:cs="Times New Roman"/>
        </w:rPr>
        <w:t>leading economies are likely to be those that permit Kindleberger cycles because economies that do not are likely to fall behind.  Meanwhile, Kindleberger cycles</w:t>
      </w:r>
      <w:r w:rsidR="00E73A10">
        <w:rPr>
          <w:rFonts w:ascii="Times New Roman" w:hAnsi="Times New Roman" w:cs="Times New Roman"/>
        </w:rPr>
        <w:t xml:space="preserve"> </w:t>
      </w:r>
      <w:r w:rsidR="00092FEE">
        <w:rPr>
          <w:rFonts w:ascii="Times New Roman" w:hAnsi="Times New Roman" w:cs="Times New Roman"/>
        </w:rPr>
        <w:t>are likely to remain a</w:t>
      </w:r>
      <w:r w:rsidR="00E73A10">
        <w:rPr>
          <w:rFonts w:ascii="Times New Roman" w:hAnsi="Times New Roman" w:cs="Times New Roman"/>
        </w:rPr>
        <w:t xml:space="preserve"> fundamental </w:t>
      </w:r>
      <w:r w:rsidR="00A02D50">
        <w:rPr>
          <w:rFonts w:ascii="Times New Roman" w:hAnsi="Times New Roman" w:cs="Times New Roman"/>
        </w:rPr>
        <w:t xml:space="preserve">advantage, rather than a </w:t>
      </w:r>
      <w:r w:rsidR="00F04D21">
        <w:rPr>
          <w:rFonts w:ascii="Times New Roman" w:hAnsi="Times New Roman" w:cs="Times New Roman"/>
        </w:rPr>
        <w:t>troubling</w:t>
      </w:r>
      <w:r w:rsidR="00A02D50">
        <w:rPr>
          <w:rFonts w:ascii="Times New Roman" w:hAnsi="Times New Roman" w:cs="Times New Roman"/>
        </w:rPr>
        <w:t xml:space="preserve"> flaw, of </w:t>
      </w:r>
      <w:r w:rsidR="00092FEE">
        <w:rPr>
          <w:rFonts w:ascii="Times New Roman" w:hAnsi="Times New Roman" w:cs="Times New Roman"/>
        </w:rPr>
        <w:t xml:space="preserve">successful </w:t>
      </w:r>
      <w:r w:rsidR="00E73A10">
        <w:rPr>
          <w:rFonts w:ascii="Times New Roman" w:hAnsi="Times New Roman" w:cs="Times New Roman"/>
        </w:rPr>
        <w:t>free-market economies</w:t>
      </w:r>
      <w:r w:rsidR="00092FEE">
        <w:rPr>
          <w:rFonts w:ascii="Times New Roman" w:hAnsi="Times New Roman" w:cs="Times New Roman"/>
        </w:rPr>
        <w:t xml:space="preserve"> and policy-makers</w:t>
      </w:r>
      <w:r w:rsidR="00A02D50" w:rsidRPr="00E73A10">
        <w:rPr>
          <w:rFonts w:ascii="Times New Roman" w:hAnsi="Times New Roman" w:cs="Times New Roman"/>
        </w:rPr>
        <w:t xml:space="preserve"> might </w:t>
      </w:r>
      <w:r w:rsidR="00F04D21">
        <w:rPr>
          <w:rFonts w:ascii="Times New Roman" w:hAnsi="Times New Roman" w:cs="Times New Roman"/>
        </w:rPr>
        <w:t>seek to</w:t>
      </w:r>
      <w:r w:rsidR="00A02D50">
        <w:rPr>
          <w:rFonts w:ascii="Times New Roman" w:hAnsi="Times New Roman" w:cs="Times New Roman"/>
        </w:rPr>
        <w:t xml:space="preserve"> attenuate the</w:t>
      </w:r>
      <w:r w:rsidR="00092FEE">
        <w:rPr>
          <w:rFonts w:ascii="Times New Roman" w:hAnsi="Times New Roman" w:cs="Times New Roman"/>
        </w:rPr>
        <w:t>ir</w:t>
      </w:r>
      <w:r w:rsidR="00A02D50">
        <w:rPr>
          <w:rFonts w:ascii="Times New Roman" w:hAnsi="Times New Roman" w:cs="Times New Roman"/>
        </w:rPr>
        <w:t xml:space="preserve"> social costs </w:t>
      </w:r>
      <w:r w:rsidR="00092FEE">
        <w:rPr>
          <w:rFonts w:ascii="Times New Roman" w:hAnsi="Times New Roman" w:cs="Times New Roman"/>
        </w:rPr>
        <w:t xml:space="preserve">and accentuate their social benefit. </w:t>
      </w:r>
    </w:p>
    <w:p w14:paraId="694E970A" w14:textId="77777777" w:rsidR="0034601B" w:rsidRDefault="0034601B">
      <w:pPr>
        <w:spacing w:after="160" w:line="259" w:lineRule="auto"/>
        <w:rPr>
          <w:rFonts w:ascii="Times New Roman" w:hAnsi="Times New Roman" w:cs="Times New Roman"/>
          <w:b/>
          <w:sz w:val="24"/>
        </w:rPr>
      </w:pPr>
      <w:r>
        <w:rPr>
          <w:rFonts w:ascii="Times New Roman" w:hAnsi="Times New Roman" w:cs="Times New Roman"/>
          <w:b/>
          <w:sz w:val="24"/>
        </w:rPr>
        <w:br w:type="page"/>
      </w:r>
    </w:p>
    <w:p w14:paraId="68BBBD6E" w14:textId="6D9431FD" w:rsidR="008B673F" w:rsidRPr="00B63403" w:rsidRDefault="008B673F" w:rsidP="0034601B">
      <w:pPr>
        <w:keepNext/>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Figure 1. Solow residual versus R&amp;D spending</w:t>
      </w:r>
    </w:p>
    <w:p w14:paraId="68BBBD70" w14:textId="2F5C9292" w:rsidR="008B673F" w:rsidRPr="0034601B" w:rsidRDefault="008B673F" w:rsidP="0034601B">
      <w:pPr>
        <w:keepNext/>
        <w:keepLines/>
        <w:widowControl w:val="0"/>
        <w:spacing w:before="120" w:after="0" w:line="360" w:lineRule="auto"/>
        <w:jc w:val="both"/>
        <w:rPr>
          <w:rFonts w:ascii="Times New Roman" w:hAnsi="Times New Roman" w:cs="Times New Roman"/>
        </w:rPr>
      </w:pPr>
      <w:r w:rsidRPr="00B63403">
        <w:rPr>
          <w:rFonts w:ascii="Times New Roman" w:hAnsi="Times New Roman" w:cs="Times New Roman"/>
        </w:rPr>
        <w:t>Economies with higher research and development (R&amp;D) spending have faster economic growth primarily because they show evidence of greater cumulative multifactor productivity growth</w:t>
      </w:r>
      <w:r w:rsidR="00450BBA">
        <w:rPr>
          <w:rFonts w:ascii="Times New Roman" w:hAnsi="Times New Roman" w:cs="Times New Roman"/>
        </w:rPr>
        <w:t xml:space="preserve"> (one</w:t>
      </w:r>
      <w:r w:rsidRPr="00B63403">
        <w:rPr>
          <w:rFonts w:ascii="Times New Roman" w:hAnsi="Times New Roman" w:cs="Times New Roman"/>
        </w:rPr>
        <w:t xml:space="preserve"> </w:t>
      </w:r>
      <w:r w:rsidR="00450BBA">
        <w:rPr>
          <w:rFonts w:ascii="Times New Roman" w:hAnsi="Times New Roman" w:cs="Times New Roman"/>
        </w:rPr>
        <w:t>proxy for</w:t>
      </w:r>
      <w:r w:rsidRPr="00B63403">
        <w:rPr>
          <w:rFonts w:ascii="Times New Roman" w:hAnsi="Times New Roman" w:cs="Times New Roman"/>
        </w:rPr>
        <w:t xml:space="preserve"> Solow Residuals</w:t>
      </w:r>
      <w:r w:rsidR="00450BBA">
        <w:rPr>
          <w:rFonts w:ascii="Times New Roman" w:hAnsi="Times New Roman" w:cs="Times New Roman"/>
        </w:rPr>
        <w:t>)</w:t>
      </w:r>
      <w:r w:rsidRPr="00B63403">
        <w:rPr>
          <w:rFonts w:ascii="Times New Roman" w:hAnsi="Times New Roman" w:cs="Times New Roman"/>
        </w:rPr>
        <w:t xml:space="preserve">. Greater productivity growth reflects the faster and more complete adoption of new technologies, which let firms produce ever more valuable outputs from </w:t>
      </w:r>
      <w:r w:rsidR="00450BBA">
        <w:rPr>
          <w:rFonts w:ascii="Times New Roman" w:hAnsi="Times New Roman" w:cs="Times New Roman"/>
        </w:rPr>
        <w:t>given</w:t>
      </w:r>
      <w:r w:rsidR="0034601B">
        <w:rPr>
          <w:rFonts w:ascii="Times New Roman" w:hAnsi="Times New Roman" w:cs="Times New Roman"/>
        </w:rPr>
        <w:t xml:space="preserve"> inputs. </w:t>
      </w:r>
    </w:p>
    <w:p w14:paraId="68BBBD71" w14:textId="77777777" w:rsidR="008B673F" w:rsidRPr="00B63403" w:rsidRDefault="008B673F" w:rsidP="0034601B">
      <w:pPr>
        <w:keepNext/>
        <w:widowControl w:val="0"/>
        <w:spacing w:before="120" w:after="0" w:line="360" w:lineRule="auto"/>
        <w:jc w:val="both"/>
        <w:rPr>
          <w:rFonts w:ascii="Times New Roman" w:hAnsi="Times New Roman" w:cs="Times New Roman"/>
          <w:b/>
          <w:color w:val="FF0000"/>
          <w:sz w:val="28"/>
        </w:rPr>
      </w:pPr>
      <w:r w:rsidRPr="00B63403">
        <w:rPr>
          <w:rFonts w:ascii="Times New Roman" w:hAnsi="Times New Roman" w:cs="Times New Roman"/>
          <w:noProof/>
          <w:color w:val="FF0000"/>
          <w:sz w:val="24"/>
          <w:lang w:val="en-US"/>
        </w:rPr>
        <w:drawing>
          <wp:inline distT="0" distB="0" distL="0" distR="0" wp14:anchorId="68BBBE43" wp14:editId="68BBBE44">
            <wp:extent cx="5879465" cy="3886200"/>
            <wp:effectExtent l="0" t="0" r="6985"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8BBBD72" w14:textId="77777777" w:rsidR="008B673F" w:rsidRPr="00B63403" w:rsidRDefault="008B673F" w:rsidP="0034601B">
      <w:pPr>
        <w:widowControl w:val="0"/>
        <w:spacing w:before="120" w:after="0" w:line="360" w:lineRule="auto"/>
        <w:rPr>
          <w:rFonts w:ascii="Times New Roman" w:hAnsi="Times New Roman" w:cs="Times New Roman"/>
          <w:b/>
          <w:sz w:val="18"/>
        </w:rPr>
      </w:pPr>
      <w:r w:rsidRPr="00B63403">
        <w:rPr>
          <w:rFonts w:ascii="Times New Roman" w:hAnsi="Times New Roman" w:cs="Times New Roman"/>
          <w:b/>
          <w:sz w:val="18"/>
        </w:rPr>
        <w:t xml:space="preserve">Source: </w:t>
      </w:r>
      <w:hyperlink r:id="rId13" w:history="1">
        <w:r w:rsidRPr="00B63403">
          <w:rPr>
            <w:rStyle w:val="Hyperlink"/>
            <w:rFonts w:ascii="Times New Roman" w:hAnsi="Times New Roman" w:cs="Times New Roman"/>
            <w:b/>
            <w:sz w:val="18"/>
          </w:rPr>
          <w:t>OECD data website</w:t>
        </w:r>
      </w:hyperlink>
      <w:r w:rsidRPr="00B63403">
        <w:rPr>
          <w:rFonts w:ascii="Times New Roman" w:hAnsi="Times New Roman" w:cs="Times New Roman"/>
          <w:b/>
          <w:sz w:val="18"/>
        </w:rPr>
        <w:t>.</w:t>
      </w:r>
    </w:p>
    <w:p w14:paraId="68BBBD73" w14:textId="77777777" w:rsidR="008B673F" w:rsidRPr="00B63403" w:rsidRDefault="008B673F" w:rsidP="0034601B">
      <w:pPr>
        <w:widowControl w:val="0"/>
        <w:spacing w:before="120" w:after="0" w:line="360" w:lineRule="auto"/>
        <w:rPr>
          <w:rFonts w:ascii="Times New Roman" w:hAnsi="Times New Roman" w:cs="Times New Roman"/>
          <w:b/>
          <w:i/>
          <w:sz w:val="18"/>
        </w:rPr>
      </w:pPr>
    </w:p>
    <w:p w14:paraId="68BBBD74" w14:textId="77777777" w:rsidR="008B673F" w:rsidRPr="00B63403" w:rsidRDefault="008B673F" w:rsidP="0034601B">
      <w:pPr>
        <w:widowControl w:val="0"/>
        <w:spacing w:before="120" w:after="0" w:line="360" w:lineRule="auto"/>
        <w:jc w:val="both"/>
        <w:rPr>
          <w:rFonts w:ascii="Times New Roman" w:hAnsi="Times New Roman" w:cs="Times New Roman"/>
        </w:rPr>
      </w:pPr>
    </w:p>
    <w:p w14:paraId="68BBBD75" w14:textId="77777777" w:rsidR="008B673F" w:rsidRPr="00B63403" w:rsidRDefault="008B673F" w:rsidP="0034601B">
      <w:pPr>
        <w:spacing w:before="120" w:after="0" w:line="360" w:lineRule="auto"/>
        <w:rPr>
          <w:rFonts w:ascii="Times New Roman" w:hAnsi="Times New Roman" w:cs="Times New Roman"/>
          <w:b/>
          <w:sz w:val="24"/>
        </w:rPr>
      </w:pPr>
      <w:r w:rsidRPr="00B63403">
        <w:rPr>
          <w:rFonts w:ascii="Times New Roman" w:hAnsi="Times New Roman" w:cs="Times New Roman"/>
          <w:b/>
          <w:sz w:val="24"/>
        </w:rPr>
        <w:br w:type="page"/>
      </w:r>
    </w:p>
    <w:p w14:paraId="68BBBD76" w14:textId="02D8B602" w:rsidR="008B673F" w:rsidRPr="00B63403" w:rsidRDefault="008B673F" w:rsidP="0034601B">
      <w:pPr>
        <w:keepNext/>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 xml:space="preserve">Figure 2. Social </w:t>
      </w:r>
      <w:r w:rsidR="006E0EC7" w:rsidRPr="00B63403">
        <w:rPr>
          <w:rFonts w:ascii="Times New Roman" w:hAnsi="Times New Roman" w:cs="Times New Roman"/>
          <w:b/>
          <w:sz w:val="24"/>
        </w:rPr>
        <w:t>and Private Returns to</w:t>
      </w:r>
      <w:r w:rsidRPr="00B63403">
        <w:rPr>
          <w:rFonts w:ascii="Times New Roman" w:hAnsi="Times New Roman" w:cs="Times New Roman"/>
          <w:b/>
          <w:sz w:val="24"/>
        </w:rPr>
        <w:t xml:space="preserve"> Research and Development (R&amp;D) over Time</w:t>
      </w:r>
    </w:p>
    <w:p w14:paraId="68BBBD77" w14:textId="1FB52B24" w:rsidR="008B673F" w:rsidRPr="00B63403" w:rsidRDefault="008B673F" w:rsidP="0034601B">
      <w:pPr>
        <w:keepNext/>
        <w:keepLines/>
        <w:widowControl w:val="0"/>
        <w:spacing w:before="120" w:after="0" w:line="360" w:lineRule="auto"/>
        <w:jc w:val="both"/>
        <w:rPr>
          <w:rFonts w:ascii="Times New Roman" w:hAnsi="Times New Roman" w:cs="Times New Roman"/>
        </w:rPr>
      </w:pPr>
      <w:r w:rsidRPr="00B63403">
        <w:rPr>
          <w:rFonts w:ascii="Times New Roman" w:hAnsi="Times New Roman" w:cs="Times New Roman"/>
        </w:rPr>
        <w:t>The</w:t>
      </w:r>
      <w:r w:rsidR="006E0EC7" w:rsidRPr="00B63403">
        <w:rPr>
          <w:rFonts w:ascii="Times New Roman" w:hAnsi="Times New Roman" w:cs="Times New Roman"/>
        </w:rPr>
        <w:t xml:space="preserve"> social and private returns</w:t>
      </w:r>
      <w:r w:rsidRPr="00B63403">
        <w:rPr>
          <w:rFonts w:ascii="Times New Roman" w:hAnsi="Times New Roman" w:cs="Times New Roman"/>
        </w:rPr>
        <w:t xml:space="preserve"> to aggregate US R&amp;D (</w:t>
      </w:r>
      <w:r w:rsidR="00950608" w:rsidRPr="00B63403">
        <w:rPr>
          <w:rFonts w:ascii="Times New Roman" w:hAnsi="Times New Roman" w:cs="Times New Roman"/>
        </w:rPr>
        <w:t>red and blue, respectively, with 95% confidence intervals shown)</w:t>
      </w:r>
      <w:r w:rsidR="006E0EC7" w:rsidRPr="00B63403">
        <w:rPr>
          <w:rFonts w:ascii="Times New Roman" w:hAnsi="Times New Roman" w:cs="Times New Roman"/>
        </w:rPr>
        <w:t>)</w:t>
      </w:r>
      <w:r w:rsidRPr="00B63403">
        <w:rPr>
          <w:rFonts w:ascii="Times New Roman" w:hAnsi="Times New Roman" w:cs="Times New Roman"/>
        </w:rPr>
        <w:t xml:space="preserve"> </w:t>
      </w:r>
      <w:r w:rsidR="00DB1BB3" w:rsidRPr="00B63403">
        <w:rPr>
          <w:rFonts w:ascii="Times New Roman" w:hAnsi="Times New Roman" w:cs="Times New Roman"/>
        </w:rPr>
        <w:t>compared to</w:t>
      </w:r>
      <w:r w:rsidR="006E0EC7" w:rsidRPr="00B63403">
        <w:rPr>
          <w:rFonts w:ascii="Times New Roman" w:hAnsi="Times New Roman" w:cs="Times New Roman"/>
        </w:rPr>
        <w:t xml:space="preserve"> </w:t>
      </w:r>
      <w:r w:rsidRPr="00B63403">
        <w:rPr>
          <w:rFonts w:ascii="Times New Roman" w:hAnsi="Times New Roman" w:cs="Times New Roman"/>
        </w:rPr>
        <w:t>cost</w:t>
      </w:r>
      <w:r w:rsidR="00450BBA">
        <w:rPr>
          <w:rFonts w:ascii="Times New Roman" w:hAnsi="Times New Roman" w:cs="Times New Roman"/>
        </w:rPr>
        <w:t>-</w:t>
      </w:r>
      <w:r w:rsidRPr="00B63403">
        <w:rPr>
          <w:rFonts w:ascii="Times New Roman" w:hAnsi="Times New Roman" w:cs="Times New Roman"/>
        </w:rPr>
        <w:t>of</w:t>
      </w:r>
      <w:r w:rsidR="00450BBA">
        <w:rPr>
          <w:rFonts w:ascii="Times New Roman" w:hAnsi="Times New Roman" w:cs="Times New Roman"/>
        </w:rPr>
        <w:t>-</w:t>
      </w:r>
      <w:r w:rsidRPr="00B63403">
        <w:rPr>
          <w:rFonts w:ascii="Times New Roman" w:hAnsi="Times New Roman" w:cs="Times New Roman"/>
        </w:rPr>
        <w:t>capital benchmarks for successively higher</w:t>
      </w:r>
      <w:r w:rsidR="00950608" w:rsidRPr="00B63403">
        <w:rPr>
          <w:rFonts w:ascii="Times New Roman" w:hAnsi="Times New Roman" w:cs="Times New Roman"/>
        </w:rPr>
        <w:t xml:space="preserve"> systematic</w:t>
      </w:r>
      <w:r w:rsidRPr="00B63403">
        <w:rPr>
          <w:rFonts w:ascii="Times New Roman" w:hAnsi="Times New Roman" w:cs="Times New Roman"/>
        </w:rPr>
        <w:t xml:space="preserve"> risk (successively lighter green dotted lines) investments </w:t>
      </w:r>
      <w:r w:rsidR="006E0EC7" w:rsidRPr="00B63403">
        <w:rPr>
          <w:rFonts w:ascii="Times New Roman" w:hAnsi="Times New Roman" w:cs="Times New Roman"/>
        </w:rPr>
        <w:t xml:space="preserve"> </w:t>
      </w:r>
    </w:p>
    <w:p w14:paraId="68BBBD78" w14:textId="4EEF2F3E" w:rsidR="008B673F" w:rsidRPr="00B63403" w:rsidRDefault="00950608" w:rsidP="0034601B">
      <w:pPr>
        <w:widowControl w:val="0"/>
        <w:spacing w:before="120" w:after="0" w:line="360" w:lineRule="auto"/>
        <w:jc w:val="both"/>
        <w:rPr>
          <w:rFonts w:ascii="Times New Roman" w:hAnsi="Times New Roman" w:cs="Times New Roman"/>
          <w:i/>
          <w:sz w:val="20"/>
          <w:szCs w:val="20"/>
        </w:rPr>
      </w:pPr>
      <w:r w:rsidRPr="00B63403">
        <w:rPr>
          <w:rFonts w:ascii="Times New Roman" w:hAnsi="Times New Roman" w:cs="Times New Roman"/>
          <w:noProof/>
          <w:lang w:val="en-US"/>
        </w:rPr>
        <w:drawing>
          <wp:inline distT="0" distB="0" distL="0" distR="0" wp14:anchorId="48F44FF0" wp14:editId="07ED9D91">
            <wp:extent cx="5943600" cy="4124325"/>
            <wp:effectExtent l="0" t="0" r="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8BBBD79" w14:textId="55A92B00" w:rsidR="008B673F" w:rsidRPr="00B63403" w:rsidRDefault="008B673F" w:rsidP="0034601B">
      <w:pPr>
        <w:spacing w:before="120" w:after="0" w:line="360" w:lineRule="auto"/>
        <w:jc w:val="both"/>
        <w:rPr>
          <w:rFonts w:ascii="Times New Roman" w:hAnsi="Times New Roman" w:cs="Times New Roman"/>
          <w:b/>
          <w:sz w:val="24"/>
        </w:rPr>
      </w:pPr>
      <w:r w:rsidRPr="00B63403">
        <w:rPr>
          <w:rFonts w:ascii="Times New Roman" w:hAnsi="Times New Roman" w:cs="Times New Roman"/>
          <w:sz w:val="20"/>
          <w:szCs w:val="20"/>
        </w:rPr>
        <w:t xml:space="preserve">Source: </w:t>
      </w:r>
      <w:r w:rsidR="00AC268C" w:rsidRPr="00B63403">
        <w:rPr>
          <w:rFonts w:ascii="Times New Roman" w:hAnsi="Times New Roman" w:cs="Times New Roman"/>
          <w:sz w:val="20"/>
          <w:szCs w:val="20"/>
        </w:rPr>
        <w:t>Social and private R&amp;D returns are from Lucking et al (2019)</w:t>
      </w:r>
      <w:r w:rsidR="006E0EC7" w:rsidRPr="00B63403">
        <w:rPr>
          <w:rFonts w:ascii="Times New Roman" w:hAnsi="Times New Roman" w:cs="Times New Roman"/>
          <w:sz w:val="20"/>
          <w:szCs w:val="20"/>
        </w:rPr>
        <w:t>,</w:t>
      </w:r>
      <w:r w:rsidR="00AC268C" w:rsidRPr="00B63403">
        <w:rPr>
          <w:rFonts w:ascii="Times New Roman" w:hAnsi="Times New Roman" w:cs="Times New Roman"/>
          <w:sz w:val="20"/>
          <w:szCs w:val="20"/>
        </w:rPr>
        <w:t xml:space="preserve"> </w:t>
      </w:r>
      <w:r w:rsidR="00950608" w:rsidRPr="00B63403">
        <w:rPr>
          <w:rFonts w:ascii="Times New Roman" w:hAnsi="Times New Roman" w:cs="Times New Roman"/>
          <w:sz w:val="20"/>
          <w:szCs w:val="20"/>
        </w:rPr>
        <w:t>approximated</w:t>
      </w:r>
      <w:r w:rsidR="00AC268C" w:rsidRPr="00B63403">
        <w:rPr>
          <w:rFonts w:ascii="Times New Roman" w:hAnsi="Times New Roman" w:cs="Times New Roman"/>
          <w:sz w:val="20"/>
          <w:szCs w:val="20"/>
        </w:rPr>
        <w:t xml:space="preserve"> as</w:t>
      </w:r>
      <w:r w:rsidR="00A847CF" w:rsidRPr="00B63403">
        <w:rPr>
          <w:rFonts w:ascii="Times New Roman" w:hAnsi="Times New Roman" w:cs="Times New Roman"/>
          <w:sz w:val="20"/>
          <w:szCs w:val="20"/>
        </w:rPr>
        <w:t xml:space="preserve"> described in the online appendix to Bloom et al (2013)</w:t>
      </w:r>
      <w:r w:rsidR="006E0EC7" w:rsidRPr="00B63403">
        <w:rPr>
          <w:rFonts w:ascii="Times New Roman" w:hAnsi="Times New Roman" w:cs="Times New Roman"/>
          <w:sz w:val="20"/>
          <w:szCs w:val="20"/>
        </w:rPr>
        <w:t>, with t</w:t>
      </w:r>
      <w:r w:rsidR="00AC268C" w:rsidRPr="00B63403">
        <w:rPr>
          <w:rFonts w:ascii="Times New Roman" w:hAnsi="Times New Roman" w:cs="Times New Roman"/>
          <w:sz w:val="20"/>
          <w:szCs w:val="20"/>
        </w:rPr>
        <w:t xml:space="preserve">hin lines above and below each </w:t>
      </w:r>
      <w:r w:rsidR="006E0EC7" w:rsidRPr="00B63403">
        <w:rPr>
          <w:rFonts w:ascii="Times New Roman" w:hAnsi="Times New Roman" w:cs="Times New Roman"/>
          <w:sz w:val="20"/>
          <w:szCs w:val="20"/>
        </w:rPr>
        <w:t>delimiting</w:t>
      </w:r>
      <w:r w:rsidR="00A91361" w:rsidRPr="00B63403">
        <w:rPr>
          <w:rFonts w:ascii="Times New Roman" w:hAnsi="Times New Roman" w:cs="Times New Roman"/>
          <w:sz w:val="20"/>
          <w:szCs w:val="20"/>
        </w:rPr>
        <w:t xml:space="preserve"> 95% confidence bounds.</w:t>
      </w:r>
      <w:r w:rsidR="00A91361" w:rsidRPr="00B63403">
        <w:rPr>
          <w:rFonts w:ascii="Times New Roman" w:hAnsi="Times New Roman" w:cs="Times New Roman"/>
          <w:color w:val="000000"/>
          <w:sz w:val="20"/>
          <w:szCs w:val="20"/>
          <w:shd w:val="clear" w:color="auto" w:fill="FFFFFF"/>
        </w:rPr>
        <w:t xml:space="preserve"> Successively lighter green lines denote cost of</w:t>
      </w:r>
      <w:r w:rsidRPr="00B63403">
        <w:rPr>
          <w:rFonts w:ascii="Times New Roman" w:hAnsi="Times New Roman" w:cs="Times New Roman"/>
          <w:color w:val="000000"/>
          <w:sz w:val="20"/>
          <w:szCs w:val="20"/>
          <w:shd w:val="clear" w:color="auto" w:fill="FFFFFF"/>
        </w:rPr>
        <w:t xml:space="preserve"> capital </w:t>
      </w:r>
      <w:r w:rsidR="00A91361" w:rsidRPr="00B63403">
        <w:rPr>
          <w:rFonts w:ascii="Times New Roman" w:hAnsi="Times New Roman" w:cs="Times New Roman"/>
          <w:color w:val="000000"/>
          <w:sz w:val="20"/>
          <w:szCs w:val="20"/>
          <w:shd w:val="clear" w:color="auto" w:fill="FFFFFF"/>
        </w:rPr>
        <w:t xml:space="preserve">benchmarks, ranging </w:t>
      </w:r>
      <w:r w:rsidRPr="00B63403">
        <w:rPr>
          <w:rFonts w:ascii="Times New Roman" w:hAnsi="Times New Roman" w:cs="Times New Roman"/>
          <w:color w:val="000000"/>
          <w:sz w:val="20"/>
          <w:szCs w:val="20"/>
          <w:shd w:val="clear" w:color="auto" w:fill="FFFFFF"/>
        </w:rPr>
        <w:t xml:space="preserve">from the </w:t>
      </w:r>
      <w:r w:rsidR="006E0EC7" w:rsidRPr="00B63403">
        <w:rPr>
          <w:rFonts w:ascii="Times New Roman" w:hAnsi="Times New Roman" w:cs="Times New Roman"/>
          <w:color w:val="000000"/>
          <w:sz w:val="20"/>
          <w:szCs w:val="20"/>
          <w:shd w:val="clear" w:color="auto" w:fill="FFFFFF"/>
        </w:rPr>
        <w:t>T-bond</w:t>
      </w:r>
      <w:r w:rsidRPr="00B63403">
        <w:rPr>
          <w:rFonts w:ascii="Times New Roman" w:hAnsi="Times New Roman" w:cs="Times New Roman"/>
          <w:color w:val="000000"/>
          <w:sz w:val="20"/>
          <w:szCs w:val="20"/>
          <w:shd w:val="clear" w:color="auto" w:fill="FFFFFF"/>
        </w:rPr>
        <w:t xml:space="preserve"> rate</w:t>
      </w:r>
      <w:r w:rsidR="006E0EC7" w:rsidRPr="00B63403">
        <w:rPr>
          <w:rFonts w:ascii="Times New Roman" w:hAnsi="Times New Roman" w:cs="Times New Roman"/>
          <w:color w:val="000000"/>
          <w:sz w:val="20"/>
          <w:szCs w:val="20"/>
          <w:shd w:val="clear" w:color="auto" w:fill="FFFFFF"/>
        </w:rPr>
        <w:t xml:space="preserve"> for R&amp;D without significant systematic risk </w:t>
      </w:r>
      <w:r w:rsidRPr="00B63403">
        <w:rPr>
          <w:rFonts w:ascii="Times New Roman" w:hAnsi="Times New Roman" w:cs="Times New Roman"/>
          <w:color w:val="000000"/>
          <w:sz w:val="20"/>
          <w:szCs w:val="20"/>
          <w:shd w:val="clear" w:color="auto" w:fill="FFFFFF"/>
        </w:rPr>
        <w:t xml:space="preserve">(Jørring et al. 2017) to </w:t>
      </w:r>
      <w:r w:rsidR="00BA3F67" w:rsidRPr="00B63403">
        <w:rPr>
          <w:rFonts w:ascii="Times New Roman" w:hAnsi="Times New Roman" w:cs="Times New Roman"/>
          <w:color w:val="000000"/>
          <w:sz w:val="20"/>
          <w:szCs w:val="20"/>
          <w:shd w:val="clear" w:color="auto" w:fill="FFFFFF"/>
        </w:rPr>
        <w:t>that plus the market risk premium</w:t>
      </w:r>
      <w:r w:rsidR="006E0EC7" w:rsidRPr="00B63403">
        <w:rPr>
          <w:rFonts w:ascii="Times New Roman" w:hAnsi="Times New Roman" w:cs="Times New Roman"/>
          <w:color w:val="000000"/>
          <w:sz w:val="20"/>
          <w:szCs w:val="20"/>
          <w:shd w:val="clear" w:color="auto" w:fill="FFFFFF"/>
        </w:rPr>
        <w:t xml:space="preserve"> for ventures with risk typical of generic stocks</w:t>
      </w:r>
      <w:r w:rsidR="00A91361" w:rsidRPr="00B63403">
        <w:rPr>
          <w:rFonts w:ascii="Times New Roman" w:hAnsi="Times New Roman" w:cs="Times New Roman"/>
          <w:color w:val="000000"/>
          <w:sz w:val="20"/>
          <w:szCs w:val="20"/>
          <w:shd w:val="clear" w:color="auto" w:fill="FFFFFF"/>
        </w:rPr>
        <w:t>, plus</w:t>
      </w:r>
      <w:r w:rsidR="006E0EC7" w:rsidRPr="00B63403">
        <w:rPr>
          <w:rFonts w:ascii="Times New Roman" w:hAnsi="Times New Roman" w:cs="Times New Roman"/>
          <w:color w:val="000000"/>
          <w:sz w:val="20"/>
          <w:szCs w:val="20"/>
          <w:shd w:val="clear" w:color="auto" w:fill="FFFFFF"/>
        </w:rPr>
        <w:t xml:space="preserve"> </w:t>
      </w:r>
      <w:r w:rsidR="00A91361" w:rsidRPr="00B63403">
        <w:rPr>
          <w:rFonts w:ascii="Times New Roman" w:hAnsi="Times New Roman" w:cs="Times New Roman"/>
          <w:color w:val="000000"/>
          <w:sz w:val="20"/>
          <w:szCs w:val="20"/>
          <w:shd w:val="clear" w:color="auto" w:fill="FFFFFF"/>
        </w:rPr>
        <w:t>double</w:t>
      </w:r>
      <w:r w:rsidRPr="00B63403">
        <w:rPr>
          <w:rFonts w:ascii="Times New Roman" w:hAnsi="Times New Roman" w:cs="Times New Roman"/>
          <w:color w:val="000000"/>
          <w:sz w:val="20"/>
          <w:szCs w:val="20"/>
          <w:shd w:val="clear" w:color="auto" w:fill="FFFFFF"/>
        </w:rPr>
        <w:t xml:space="preserve"> the equity risk premium</w:t>
      </w:r>
      <w:r w:rsidR="006E0EC7" w:rsidRPr="00B63403">
        <w:rPr>
          <w:rFonts w:ascii="Times New Roman" w:hAnsi="Times New Roman" w:cs="Times New Roman"/>
          <w:color w:val="000000"/>
          <w:sz w:val="20"/>
          <w:szCs w:val="20"/>
          <w:shd w:val="clear" w:color="auto" w:fill="FFFFFF"/>
        </w:rPr>
        <w:t xml:space="preserve"> for high-risk ventures</w:t>
      </w:r>
      <w:r w:rsidRPr="00B63403">
        <w:rPr>
          <w:rFonts w:ascii="Times New Roman" w:hAnsi="Times New Roman" w:cs="Times New Roman"/>
          <w:color w:val="000000"/>
          <w:sz w:val="20"/>
          <w:szCs w:val="20"/>
          <w:shd w:val="clear" w:color="auto" w:fill="FFFFFF"/>
        </w:rPr>
        <w:t xml:space="preserve"> </w:t>
      </w:r>
      <w:r w:rsidR="00A37F0F" w:rsidRPr="00B63403">
        <w:rPr>
          <w:rFonts w:ascii="Times New Roman" w:hAnsi="Times New Roman" w:cs="Times New Roman"/>
          <w:color w:val="000000"/>
          <w:sz w:val="20"/>
          <w:szCs w:val="20"/>
          <w:shd w:val="clear" w:color="auto" w:fill="FFFFFF"/>
        </w:rPr>
        <w:t>(</w:t>
      </w:r>
      <w:r w:rsidR="00A37F0F" w:rsidRPr="00B63403">
        <w:rPr>
          <w:rFonts w:ascii="Times New Roman" w:hAnsi="Times New Roman" w:cs="Times New Roman"/>
          <w:sz w:val="20"/>
          <w:szCs w:val="20"/>
        </w:rPr>
        <w:t>Damodaran 201</w:t>
      </w:r>
      <w:r w:rsidR="006E0EC7" w:rsidRPr="00B63403">
        <w:rPr>
          <w:rFonts w:ascii="Times New Roman" w:hAnsi="Times New Roman" w:cs="Times New Roman"/>
          <w:sz w:val="20"/>
          <w:szCs w:val="20"/>
        </w:rPr>
        <w:t xml:space="preserve">4), </w:t>
      </w:r>
      <w:r w:rsidR="00BA3F67" w:rsidRPr="00B63403">
        <w:rPr>
          <w:rFonts w:ascii="Times New Roman" w:hAnsi="Times New Roman" w:cs="Times New Roman"/>
          <w:color w:val="000000"/>
          <w:sz w:val="20"/>
          <w:szCs w:val="20"/>
          <w:shd w:val="clear" w:color="auto" w:fill="FFFFFF"/>
        </w:rPr>
        <w:t>and</w:t>
      </w:r>
      <w:r w:rsidR="006E0EC7" w:rsidRPr="00B63403">
        <w:rPr>
          <w:rFonts w:ascii="Times New Roman" w:hAnsi="Times New Roman" w:cs="Times New Roman"/>
          <w:color w:val="000000"/>
          <w:sz w:val="20"/>
          <w:szCs w:val="20"/>
          <w:shd w:val="clear" w:color="auto" w:fill="FFFFFF"/>
        </w:rPr>
        <w:t xml:space="preserve"> plus</w:t>
      </w:r>
      <w:r w:rsidR="00BA3F67" w:rsidRPr="00B63403">
        <w:rPr>
          <w:rFonts w:ascii="Times New Roman" w:hAnsi="Times New Roman" w:cs="Times New Roman"/>
          <w:color w:val="000000"/>
          <w:sz w:val="20"/>
          <w:szCs w:val="20"/>
          <w:shd w:val="clear" w:color="auto" w:fill="FFFFFF"/>
        </w:rPr>
        <w:t xml:space="preserve"> </w:t>
      </w:r>
      <w:r w:rsidRPr="00B63403">
        <w:rPr>
          <w:rFonts w:ascii="Times New Roman" w:hAnsi="Times New Roman" w:cs="Times New Roman"/>
          <w:color w:val="000000"/>
          <w:sz w:val="20"/>
          <w:szCs w:val="20"/>
          <w:shd w:val="clear" w:color="auto" w:fill="FFFFFF"/>
        </w:rPr>
        <w:t xml:space="preserve">fourfold the equity risk premium </w:t>
      </w:r>
      <w:r w:rsidR="00BA3F67" w:rsidRPr="00B63403">
        <w:rPr>
          <w:rFonts w:ascii="Times New Roman" w:hAnsi="Times New Roman" w:cs="Times New Roman"/>
          <w:color w:val="000000"/>
          <w:sz w:val="20"/>
          <w:szCs w:val="20"/>
          <w:shd w:val="clear" w:color="auto" w:fill="FFFFFF"/>
        </w:rPr>
        <w:t>for extreme risk venture</w:t>
      </w:r>
      <w:r w:rsidRPr="00B63403">
        <w:rPr>
          <w:rFonts w:ascii="Times New Roman" w:hAnsi="Times New Roman" w:cs="Times New Roman"/>
          <w:color w:val="000000"/>
          <w:sz w:val="20"/>
          <w:szCs w:val="20"/>
          <w:shd w:val="clear" w:color="auto" w:fill="FFFFFF"/>
        </w:rPr>
        <w:t xml:space="preserve"> (Welch 2020).</w:t>
      </w:r>
      <w:r w:rsidR="006E0EC7" w:rsidRPr="00B63403">
        <w:rPr>
          <w:rFonts w:ascii="Times New Roman" w:hAnsi="Times New Roman" w:cs="Times New Roman"/>
          <w:color w:val="000000"/>
          <w:sz w:val="20"/>
          <w:szCs w:val="20"/>
          <w:shd w:val="clear" w:color="auto" w:fill="FFFFFF"/>
        </w:rPr>
        <w:t xml:space="preserve">  </w:t>
      </w:r>
    </w:p>
    <w:p w14:paraId="0F211225" w14:textId="77777777" w:rsidR="00B11882" w:rsidRPr="00B63403" w:rsidRDefault="00B11882" w:rsidP="0034601B">
      <w:pPr>
        <w:spacing w:before="120" w:after="0" w:line="360" w:lineRule="auto"/>
        <w:rPr>
          <w:rFonts w:ascii="Times New Roman" w:hAnsi="Times New Roman" w:cs="Times New Roman"/>
          <w:b/>
          <w:sz w:val="24"/>
        </w:rPr>
      </w:pPr>
      <w:r w:rsidRPr="00B63403">
        <w:rPr>
          <w:rFonts w:ascii="Times New Roman" w:hAnsi="Times New Roman" w:cs="Times New Roman"/>
          <w:b/>
          <w:sz w:val="24"/>
        </w:rPr>
        <w:br w:type="page"/>
      </w:r>
    </w:p>
    <w:p w14:paraId="68BBBD7B" w14:textId="230EF02F" w:rsidR="008B673F" w:rsidRPr="00B63403" w:rsidRDefault="008B673F" w:rsidP="0034601B">
      <w:pPr>
        <w:keepNext/>
        <w:widowControl w:val="0"/>
        <w:spacing w:before="120" w:after="0" w:line="360" w:lineRule="auto"/>
        <w:jc w:val="both"/>
        <w:rPr>
          <w:rFonts w:ascii="Times New Roman" w:hAnsi="Times New Roman" w:cs="Times New Roman"/>
          <w:b/>
          <w:sz w:val="24"/>
        </w:rPr>
      </w:pPr>
      <w:r w:rsidRPr="00B63403">
        <w:rPr>
          <w:rFonts w:ascii="Times New Roman" w:hAnsi="Times New Roman" w:cs="Times New Roman"/>
          <w:b/>
          <w:sz w:val="24"/>
        </w:rPr>
        <w:t>Figure 3. Kindleberger Cycle Growth Engine</w:t>
      </w:r>
    </w:p>
    <w:p w14:paraId="68BBBD7C" w14:textId="77777777" w:rsidR="008B673F" w:rsidRPr="00B63403" w:rsidRDefault="008B673F" w:rsidP="0034601B">
      <w:pPr>
        <w:widowControl w:val="0"/>
        <w:spacing w:before="120" w:after="0" w:line="360" w:lineRule="auto"/>
        <w:jc w:val="both"/>
        <w:rPr>
          <w:rFonts w:ascii="Times New Roman" w:hAnsi="Times New Roman" w:cs="Times New Roman"/>
        </w:rPr>
      </w:pPr>
      <w:r w:rsidRPr="00B63403">
        <w:rPr>
          <w:rFonts w:ascii="Times New Roman" w:hAnsi="Times New Roman" w:cs="Times New Roman"/>
        </w:rPr>
        <w:t xml:space="preserve">Kindleberger describes a historical cycle of financial manias, panics, and crashes following a common pattern, each preparing the way for the next, and most rolling out major new technologies or markets with large productivity-increasing positive externalities. Each completion of the cycle ratchets productivity up to a higher baseline level after the economy recovers from the panic and crash. </w:t>
      </w:r>
    </w:p>
    <w:p w14:paraId="68BBBD7D" w14:textId="77777777" w:rsidR="008B673F" w:rsidRPr="00B63403" w:rsidRDefault="008B673F" w:rsidP="0034601B">
      <w:pPr>
        <w:widowControl w:val="0"/>
        <w:spacing w:before="120" w:after="0" w:line="360" w:lineRule="auto"/>
        <w:jc w:val="both"/>
        <w:rPr>
          <w:rFonts w:ascii="Times New Roman" w:hAnsi="Times New Roman" w:cs="Times New Roman"/>
        </w:rPr>
      </w:pPr>
    </w:p>
    <w:p w14:paraId="68BBBD7E" w14:textId="77777777" w:rsidR="008B673F" w:rsidRPr="00B63403" w:rsidRDefault="008B673F" w:rsidP="0034601B">
      <w:pPr>
        <w:widowControl w:val="0"/>
        <w:spacing w:before="120" w:after="0" w:line="360" w:lineRule="auto"/>
        <w:jc w:val="both"/>
        <w:rPr>
          <w:rFonts w:ascii="Times New Roman" w:hAnsi="Times New Roman" w:cs="Times New Roman"/>
          <w:sz w:val="24"/>
        </w:rPr>
      </w:pPr>
      <w:r w:rsidRPr="00B63403">
        <w:rPr>
          <w:rFonts w:ascii="Times New Roman" w:hAnsi="Times New Roman" w:cs="Times New Roman"/>
          <w:noProof/>
          <w:sz w:val="24"/>
          <w:lang w:val="en-US"/>
        </w:rPr>
        <mc:AlternateContent>
          <mc:Choice Requires="wps">
            <w:drawing>
              <wp:anchor distT="0" distB="0" distL="114300" distR="114300" simplePos="0" relativeHeight="251660288" behindDoc="0" locked="0" layoutInCell="1" allowOverlap="1" wp14:anchorId="68BBBE47" wp14:editId="68BBBE48">
                <wp:simplePos x="0" y="0"/>
                <wp:positionH relativeFrom="column">
                  <wp:posOffset>2343150</wp:posOffset>
                </wp:positionH>
                <wp:positionV relativeFrom="paragraph">
                  <wp:posOffset>2945765</wp:posOffset>
                </wp:positionV>
                <wp:extent cx="1114425" cy="514350"/>
                <wp:effectExtent l="0" t="0" r="0" b="0"/>
                <wp:wrapNone/>
                <wp:docPr id="1" name="Text Box 1"/>
                <wp:cNvGraphicFramePr/>
                <a:graphic xmlns:a="http://schemas.openxmlformats.org/drawingml/2006/main">
                  <a:graphicData uri="http://schemas.microsoft.com/office/word/2010/wordprocessingShape">
                    <wps:wsp>
                      <wps:cNvSpPr txBox="1"/>
                      <wps:spPr>
                        <a:xfrm>
                          <a:off x="0" y="0"/>
                          <a:ext cx="1114425" cy="514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8BBBE60" w14:textId="77777777" w:rsidR="002E105D" w:rsidRPr="00241604" w:rsidRDefault="002E105D" w:rsidP="008B673F">
                            <w:pPr>
                              <w:spacing w:after="0" w:line="240" w:lineRule="auto"/>
                              <w:jc w:val="center"/>
                              <w:rPr>
                                <w:b/>
                                <w:sz w:val="18"/>
                                <w:szCs w:val="21"/>
                              </w:rPr>
                            </w:pPr>
                            <w:r w:rsidRPr="00241604">
                              <w:rPr>
                                <w:b/>
                                <w:sz w:val="18"/>
                                <w:szCs w:val="21"/>
                              </w:rPr>
                              <w:t>Very large positive externalities from innovation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BBBE47" id="_x0000_t202" coordsize="21600,21600" o:spt="202" path="m,l,21600r21600,l21600,xe">
                <v:stroke joinstyle="miter"/>
                <v:path gradientshapeok="t" o:connecttype="rect"/>
              </v:shapetype>
              <v:shape id="Text Box 1" o:spid="_x0000_s1026" type="#_x0000_t202" style="position:absolute;left:0;text-align:left;margin-left:184.5pt;margin-top:231.95pt;width:87.75pt;height:4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" filled="f" stroked="f" strokeweight=".5pt">
                <v:textbox>
                  <w:txbxContent>
                    <w:p w14:paraId="68BBBE60" w14:textId="77777777" w:rsidR="002E105D" w:rsidRPr="00241604" w:rsidRDefault="002E105D" w:rsidP="008B673F">
                      <w:pPr>
                        <w:spacing w:after="0" w:line="240" w:lineRule="auto"/>
                        <w:jc w:val="center"/>
                        <w:rPr>
                          <w:b/>
                          <w:sz w:val="18"/>
                          <w:szCs w:val="21"/>
                        </w:rPr>
                      </w:pPr>
                      <w:r w:rsidRPr="00241604">
                        <w:rPr>
                          <w:b/>
                          <w:sz w:val="18"/>
                          <w:szCs w:val="21"/>
                        </w:rPr>
                        <w:t>Very large positive externalities from innovation</w:t>
                      </w:r>
                    </w:p>
                  </w:txbxContent>
                </v:textbox>
              </v:shape>
            </w:pict>
          </mc:Fallback>
        </mc:AlternateContent>
      </w:r>
      <w:r w:rsidRPr="00B63403">
        <w:rPr>
          <w:rFonts w:ascii="Times New Roman" w:hAnsi="Times New Roman" w:cs="Times New Roman"/>
          <w:noProof/>
          <w:sz w:val="24"/>
          <w:lang w:val="en-US"/>
        </w:rPr>
        <mc:AlternateContent>
          <mc:Choice Requires="wps">
            <w:drawing>
              <wp:anchor distT="0" distB="0" distL="114300" distR="114300" simplePos="0" relativeHeight="251659264" behindDoc="0" locked="0" layoutInCell="1" allowOverlap="1" wp14:anchorId="68BBBE49" wp14:editId="68BBBE4A">
                <wp:simplePos x="0" y="0"/>
                <wp:positionH relativeFrom="column">
                  <wp:posOffset>1314450</wp:posOffset>
                </wp:positionH>
                <wp:positionV relativeFrom="paragraph">
                  <wp:posOffset>1481455</wp:posOffset>
                </wp:positionV>
                <wp:extent cx="2889885" cy="1687830"/>
                <wp:effectExtent l="0" t="27622" r="54292" b="92393"/>
                <wp:wrapNone/>
                <wp:docPr id="10" name="Bent Arrow 10"/>
                <wp:cNvGraphicFramePr/>
                <a:graphic xmlns:a="http://schemas.openxmlformats.org/drawingml/2006/main">
                  <a:graphicData uri="http://schemas.microsoft.com/office/word/2010/wordprocessingShape">
                    <wps:wsp>
                      <wps:cNvSpPr/>
                      <wps:spPr>
                        <a:xfrm rot="16200000">
                          <a:off x="0" y="0"/>
                          <a:ext cx="2889885" cy="1687830"/>
                        </a:xfrm>
                        <a:prstGeom prst="bentArrow">
                          <a:avLst>
                            <a:gd name="adj1" fmla="val 11592"/>
                            <a:gd name="adj2" fmla="val 14525"/>
                            <a:gd name="adj3" fmla="val 8542"/>
                            <a:gd name="adj4" fmla="val 43750"/>
                          </a:avLst>
                        </a:prstGeom>
                        <a:gradFill flip="none" rotWithShape="1">
                          <a:gsLst>
                            <a:gs pos="0">
                              <a:schemeClr val="accent1">
                                <a:lumMod val="40000"/>
                                <a:lumOff val="60000"/>
                              </a:schemeClr>
                            </a:gs>
                            <a:gs pos="54000">
                              <a:srgbClr val="0070C0"/>
                            </a:gs>
                            <a:gs pos="84000">
                              <a:schemeClr val="accent1">
                                <a:lumMod val="60000"/>
                              </a:schemeClr>
                            </a:gs>
                          </a:gsLst>
                          <a:path path="circle">
                            <a:fillToRect l="50000" t="130000" r="50000" b="-30000"/>
                          </a:path>
                          <a:tileRect/>
                        </a:gradFill>
                        <a:ln>
                          <a:noFill/>
                        </a:ln>
                        <a:effectLst>
                          <a:outerShdw blurRad="50800" dist="38100" dir="5400000" algn="t"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800554" id="Bent Arrow 10" o:spid="_x0000_s1026" style="position:absolute;margin-left:103.5pt;margin-top:116.65pt;width:227.55pt;height:132.9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889885,1687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" path="m,1687830l,885756c,477935,330605,147330,738426,147330r2007285,1l2745711,r144174,245157l2745711,490315r,-147331l738426,342984v-299765,,-542772,243007,-542772,542772c195654,1153114,195653,1420472,195653,1687830l,1687830xe" fillcolor="#bdd6ee [1300]" stroked="f" strokeweight="1pt">
                <v:fill color2="#255d91 [1924]" rotate="t" focusposition=".5,85197f" focussize="" colors="0 #bdd7ee;35389f #0070c0;55050f #255e91" focus="100%" type="gradientRadial"/>
                <v:stroke joinstyle="miter"/>
                <v:shadow on="t" color="black" opacity="26214f" origin=",-.5" offset="0,3pt"/>
                <v:path arrowok="t" o:connecttype="custom" o:connectlocs="0,1687830;0,885756;738426,147330;2745711,147331;2745711,0;2889885,245157;2745711,490315;2745711,342984;738426,342984;195654,885756;195653,1687830;0,1687830" o:connectangles="0,0,0,0,0,0,0,0,0,0,0,0"/>
              </v:shape>
            </w:pict>
          </mc:Fallback>
        </mc:AlternateContent>
      </w:r>
      <w:r w:rsidRPr="00B63403">
        <w:rPr>
          <w:rFonts w:ascii="Times New Roman" w:hAnsi="Times New Roman" w:cs="Times New Roman"/>
          <w:noProof/>
          <w:sz w:val="24"/>
          <w:lang w:val="en-US"/>
        </w:rPr>
        <w:drawing>
          <wp:inline distT="0" distB="0" distL="0" distR="0" wp14:anchorId="68BBBE4B" wp14:editId="456A8FB5">
            <wp:extent cx="5869305" cy="4892675"/>
            <wp:effectExtent l="0" t="0" r="0" b="0"/>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r w:rsidRPr="00B63403">
        <w:rPr>
          <w:rFonts w:ascii="Times New Roman" w:hAnsi="Times New Roman" w:cs="Times New Roman"/>
          <w:sz w:val="24"/>
        </w:rPr>
        <w:br/>
      </w:r>
    </w:p>
    <w:p w14:paraId="68BBBD7F" w14:textId="77777777" w:rsidR="008B673F" w:rsidRPr="00B63403" w:rsidRDefault="008B673F" w:rsidP="0034601B">
      <w:pPr>
        <w:spacing w:before="120" w:after="0" w:line="360" w:lineRule="auto"/>
        <w:rPr>
          <w:rFonts w:ascii="Times New Roman" w:hAnsi="Times New Roman" w:cs="Times New Roman"/>
          <w:b/>
          <w:sz w:val="28"/>
        </w:rPr>
      </w:pPr>
      <w:r w:rsidRPr="00B63403">
        <w:rPr>
          <w:rFonts w:ascii="Times New Roman" w:hAnsi="Times New Roman" w:cs="Times New Roman"/>
          <w:b/>
          <w:sz w:val="28"/>
        </w:rPr>
        <w:br w:type="page"/>
      </w:r>
    </w:p>
    <w:p w14:paraId="68BBBD80" w14:textId="77777777" w:rsidR="008B673F" w:rsidRPr="00663D2F" w:rsidRDefault="008B673F" w:rsidP="00C80822">
      <w:pPr>
        <w:widowControl w:val="0"/>
        <w:spacing w:after="0" w:line="360" w:lineRule="auto"/>
        <w:jc w:val="both"/>
        <w:rPr>
          <w:rFonts w:ascii="Times New Roman" w:hAnsi="Times New Roman" w:cs="Times New Roman"/>
          <w:b/>
          <w:sz w:val="28"/>
        </w:rPr>
      </w:pPr>
      <w:r w:rsidRPr="00663D2F">
        <w:rPr>
          <w:rFonts w:ascii="Times New Roman" w:hAnsi="Times New Roman" w:cs="Times New Roman"/>
          <w:b/>
          <w:sz w:val="28"/>
        </w:rPr>
        <w:t>References</w:t>
      </w:r>
    </w:p>
    <w:p w14:paraId="58A00711" w14:textId="6ED1B651" w:rsidR="00C0650B" w:rsidRPr="00C0650B" w:rsidRDefault="00B61B6E" w:rsidP="00C80822">
      <w:pPr>
        <w:widowControl w:val="0"/>
        <w:spacing w:after="0" w:line="360" w:lineRule="auto"/>
        <w:ind w:left="720" w:hanging="720"/>
        <w:rPr>
          <w:rFonts w:ascii="Times New Roman" w:hAnsi="Times New Roman" w:cs="Times New Roman"/>
        </w:rPr>
      </w:pPr>
      <w:r>
        <w:rPr>
          <w:rFonts w:ascii="Times New Roman" w:hAnsi="Times New Roman" w:cs="Times New Roman"/>
        </w:rPr>
        <w:t>Acharya</w:t>
      </w:r>
      <w:r w:rsidR="00C0650B" w:rsidRPr="00C0650B">
        <w:rPr>
          <w:rFonts w:ascii="Times New Roman" w:hAnsi="Times New Roman" w:cs="Times New Roman"/>
        </w:rPr>
        <w:t xml:space="preserve"> </w:t>
      </w:r>
      <w:r w:rsidR="00092FEE">
        <w:rPr>
          <w:rFonts w:ascii="Times New Roman" w:hAnsi="Times New Roman" w:cs="Times New Roman"/>
        </w:rPr>
        <w:t>R</w:t>
      </w:r>
      <w:r w:rsidR="00C0650B" w:rsidRPr="00C0650B">
        <w:rPr>
          <w:rFonts w:ascii="Times New Roman" w:hAnsi="Times New Roman" w:cs="Times New Roman"/>
        </w:rPr>
        <w:t xml:space="preserve">. 2008. </w:t>
      </w:r>
      <w:r w:rsidR="00AE7CC6" w:rsidRPr="00C0650B">
        <w:rPr>
          <w:rFonts w:ascii="Times New Roman" w:hAnsi="Times New Roman" w:cs="Times New Roman"/>
        </w:rPr>
        <w:t>Private &amp;</w:t>
      </w:r>
      <w:r w:rsidR="00C0650B" w:rsidRPr="00C0650B">
        <w:rPr>
          <w:rFonts w:ascii="Times New Roman" w:hAnsi="Times New Roman" w:cs="Times New Roman"/>
        </w:rPr>
        <w:t xml:space="preserve"> Social Rates of Returns to R&amp;D In OECD Countries: How Different Are They Across Industries? Industry Canada Working Paper 2008-04</w:t>
      </w:r>
    </w:p>
    <w:p w14:paraId="0E3BEC26" w14:textId="1D2FDDF2" w:rsidR="00C0650B" w:rsidRPr="00C0650B" w:rsidRDefault="00B61B6E" w:rsidP="00C80822">
      <w:pPr>
        <w:widowControl w:val="0"/>
        <w:spacing w:after="0" w:line="360" w:lineRule="auto"/>
        <w:ind w:left="720" w:hanging="720"/>
        <w:rPr>
          <w:rFonts w:ascii="Times New Roman" w:hAnsi="Times New Roman" w:cs="Times New Roman"/>
        </w:rPr>
      </w:pPr>
      <w:r>
        <w:rPr>
          <w:rFonts w:ascii="Times New Roman" w:hAnsi="Times New Roman" w:cs="Times New Roman"/>
        </w:rPr>
        <w:t>Acharya</w:t>
      </w:r>
      <w:r w:rsidR="00C0650B" w:rsidRPr="00C0650B">
        <w:rPr>
          <w:rFonts w:ascii="Times New Roman" w:hAnsi="Times New Roman" w:cs="Times New Roman"/>
        </w:rPr>
        <w:t xml:space="preserve"> </w:t>
      </w:r>
      <w:r w:rsidR="00092FEE">
        <w:rPr>
          <w:rFonts w:ascii="Times New Roman" w:hAnsi="Times New Roman" w:cs="Times New Roman"/>
        </w:rPr>
        <w:t>V</w:t>
      </w:r>
      <w:r w:rsidR="00C0650B" w:rsidRPr="00C0650B">
        <w:rPr>
          <w:rFonts w:ascii="Times New Roman" w:hAnsi="Times New Roman" w:cs="Times New Roman"/>
        </w:rPr>
        <w:t xml:space="preserve"> &amp; Xu</w:t>
      </w:r>
      <w:r>
        <w:rPr>
          <w:rFonts w:ascii="Times New Roman" w:hAnsi="Times New Roman" w:cs="Times New Roman"/>
        </w:rPr>
        <w:t xml:space="preserve"> Z</w:t>
      </w:r>
      <w:r w:rsidR="00C0650B" w:rsidRPr="00C0650B">
        <w:rPr>
          <w:rFonts w:ascii="Times New Roman" w:hAnsi="Times New Roman" w:cs="Times New Roman"/>
        </w:rPr>
        <w:t>. 2017. Financial dependence &amp; innovation: The case of public versus private firms. Journal of Financial Economics 124</w:t>
      </w:r>
      <w:r>
        <w:rPr>
          <w:rFonts w:ascii="Times New Roman" w:hAnsi="Times New Roman" w:cs="Times New Roman"/>
        </w:rPr>
        <w:t>(2)</w:t>
      </w:r>
      <w:r w:rsidR="00C0650B" w:rsidRPr="00C0650B">
        <w:rPr>
          <w:rFonts w:ascii="Times New Roman" w:hAnsi="Times New Roman" w:cs="Times New Roman"/>
        </w:rPr>
        <w:t>223-243.</w:t>
      </w:r>
    </w:p>
    <w:p w14:paraId="2BDF2088" w14:textId="34A5D786" w:rsidR="00C0650B" w:rsidRPr="00C0650B" w:rsidRDefault="00B61B6E" w:rsidP="00C80822">
      <w:pPr>
        <w:widowControl w:val="0"/>
        <w:spacing w:after="0" w:line="360" w:lineRule="auto"/>
        <w:ind w:left="720" w:hanging="720"/>
        <w:rPr>
          <w:rFonts w:ascii="Times New Roman" w:hAnsi="Times New Roman" w:cs="Times New Roman"/>
        </w:rPr>
      </w:pPr>
      <w:r>
        <w:rPr>
          <w:rFonts w:ascii="Times New Roman" w:hAnsi="Times New Roman" w:cs="Times New Roman"/>
        </w:rPr>
        <w:t>Aghion P, Askenazy P, Berman N</w:t>
      </w:r>
      <w:r w:rsidR="00C0650B" w:rsidRPr="00C0650B">
        <w:rPr>
          <w:rFonts w:ascii="Times New Roman" w:hAnsi="Times New Roman" w:cs="Times New Roman"/>
        </w:rPr>
        <w:t>, Cette G</w:t>
      </w:r>
      <w:r>
        <w:rPr>
          <w:rFonts w:ascii="Times New Roman" w:hAnsi="Times New Roman" w:cs="Times New Roman"/>
        </w:rPr>
        <w:t xml:space="preserve"> </w:t>
      </w:r>
      <w:r w:rsidR="00C0650B" w:rsidRPr="00C0650B">
        <w:rPr>
          <w:rFonts w:ascii="Times New Roman" w:hAnsi="Times New Roman" w:cs="Times New Roman"/>
        </w:rPr>
        <w:t>&amp; Eymard, L. 2012. Credit constraints &amp; the cyclicality of R&amp;D investment: Evidence from France. Journal of the European E</w:t>
      </w:r>
      <w:r>
        <w:rPr>
          <w:rFonts w:ascii="Times New Roman" w:hAnsi="Times New Roman" w:cs="Times New Roman"/>
        </w:rPr>
        <w:t>conomic Association</w:t>
      </w:r>
      <w:r w:rsidR="00C0650B" w:rsidRPr="00C0650B">
        <w:rPr>
          <w:rFonts w:ascii="Times New Roman" w:hAnsi="Times New Roman" w:cs="Times New Roman"/>
        </w:rPr>
        <w:t xml:space="preserve"> 10(5)1001-24.</w:t>
      </w:r>
    </w:p>
    <w:p w14:paraId="29EFDA1F" w14:textId="545E001F" w:rsidR="00C0650B" w:rsidRPr="00C0650B" w:rsidRDefault="00AE7CC6" w:rsidP="00C80822">
      <w:pPr>
        <w:widowControl w:val="0"/>
        <w:spacing w:after="0" w:line="360" w:lineRule="auto"/>
        <w:ind w:left="720" w:hanging="720"/>
        <w:rPr>
          <w:rFonts w:ascii="Times New Roman" w:hAnsi="Times New Roman" w:cs="Times New Roman"/>
        </w:rPr>
      </w:pPr>
      <w:r>
        <w:rPr>
          <w:rFonts w:ascii="Times New Roman" w:hAnsi="Times New Roman" w:cs="Times New Roman"/>
        </w:rPr>
        <w:t>Ahmadpoor</w:t>
      </w:r>
      <w:r w:rsidR="00C0650B" w:rsidRPr="00C0650B">
        <w:rPr>
          <w:rFonts w:ascii="Times New Roman" w:hAnsi="Times New Roman" w:cs="Times New Roman"/>
        </w:rPr>
        <w:t xml:space="preserve"> M </w:t>
      </w:r>
      <w:r w:rsidR="00B61B6E">
        <w:rPr>
          <w:rFonts w:ascii="Times New Roman" w:hAnsi="Times New Roman" w:cs="Times New Roman"/>
        </w:rPr>
        <w:t xml:space="preserve">&amp; </w:t>
      </w:r>
      <w:r w:rsidR="00C0650B" w:rsidRPr="00C0650B">
        <w:rPr>
          <w:rFonts w:ascii="Times New Roman" w:hAnsi="Times New Roman" w:cs="Times New Roman"/>
        </w:rPr>
        <w:t xml:space="preserve">Jones </w:t>
      </w:r>
      <w:r w:rsidR="00B61B6E" w:rsidRPr="00C0650B">
        <w:rPr>
          <w:rFonts w:ascii="Times New Roman" w:hAnsi="Times New Roman" w:cs="Times New Roman"/>
        </w:rPr>
        <w:t xml:space="preserve">BF. </w:t>
      </w:r>
      <w:r w:rsidR="00C0650B" w:rsidRPr="00C0650B">
        <w:rPr>
          <w:rFonts w:ascii="Times New Roman" w:hAnsi="Times New Roman" w:cs="Times New Roman"/>
        </w:rPr>
        <w:t>2017</w:t>
      </w:r>
      <w:r w:rsidR="00B61B6E">
        <w:rPr>
          <w:rFonts w:ascii="Times New Roman" w:hAnsi="Times New Roman" w:cs="Times New Roman"/>
        </w:rPr>
        <w:t xml:space="preserve">. </w:t>
      </w:r>
      <w:r w:rsidR="00C0650B" w:rsidRPr="00C0650B">
        <w:rPr>
          <w:rFonts w:ascii="Times New Roman" w:hAnsi="Times New Roman" w:cs="Times New Roman"/>
        </w:rPr>
        <w:t>The Dual Frontier: Patented Inventions and Prior Scientific Advance</w:t>
      </w:r>
      <w:r w:rsidR="00B61B6E">
        <w:rPr>
          <w:rFonts w:ascii="Times New Roman" w:hAnsi="Times New Roman" w:cs="Times New Roman"/>
        </w:rPr>
        <w:t xml:space="preserve">. </w:t>
      </w:r>
      <w:r w:rsidR="00C0650B" w:rsidRPr="00C0650B">
        <w:rPr>
          <w:rFonts w:ascii="Times New Roman" w:hAnsi="Times New Roman" w:cs="Times New Roman"/>
        </w:rPr>
        <w:t>Science 357, 583–87.</w:t>
      </w:r>
    </w:p>
    <w:p w14:paraId="718FB37F" w14:textId="277CCF9F"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Akcigit</w:t>
      </w:r>
      <w:r w:rsidR="00B61B6E">
        <w:rPr>
          <w:rFonts w:ascii="Times New Roman" w:hAnsi="Times New Roman" w:cs="Times New Roman"/>
        </w:rPr>
        <w:t xml:space="preserve"> U</w:t>
      </w:r>
      <w:r w:rsidRPr="00C0650B">
        <w:rPr>
          <w:rFonts w:ascii="Times New Roman" w:hAnsi="Times New Roman" w:cs="Times New Roman"/>
        </w:rPr>
        <w:t xml:space="preserve"> &amp; Nicholas</w:t>
      </w:r>
      <w:r w:rsidR="00B61B6E">
        <w:rPr>
          <w:rFonts w:ascii="Times New Roman" w:hAnsi="Times New Roman" w:cs="Times New Roman"/>
        </w:rPr>
        <w:t xml:space="preserve"> T</w:t>
      </w:r>
      <w:r w:rsidRPr="00C0650B">
        <w:rPr>
          <w:rFonts w:ascii="Times New Roman" w:hAnsi="Times New Roman" w:cs="Times New Roman"/>
        </w:rPr>
        <w:t>. 2019. History, Micro Data &amp; Endogenous Growth. Annual Review of Economics 11 615-33</w:t>
      </w:r>
    </w:p>
    <w:p w14:paraId="30E5FFFB" w14:textId="5CE2002E"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Akerlof</w:t>
      </w:r>
      <w:r w:rsidR="00B61B6E">
        <w:rPr>
          <w:rFonts w:ascii="Times New Roman" w:hAnsi="Times New Roman" w:cs="Times New Roman"/>
        </w:rPr>
        <w:t xml:space="preserve"> G</w:t>
      </w:r>
      <w:r w:rsidRPr="00C0650B">
        <w:rPr>
          <w:rFonts w:ascii="Times New Roman" w:hAnsi="Times New Roman" w:cs="Times New Roman"/>
        </w:rPr>
        <w:t xml:space="preserve">A &amp; </w:t>
      </w:r>
      <w:r w:rsidR="00B61B6E">
        <w:rPr>
          <w:rFonts w:ascii="Times New Roman" w:hAnsi="Times New Roman" w:cs="Times New Roman"/>
        </w:rPr>
        <w:t>RJ</w:t>
      </w:r>
      <w:r w:rsidRPr="00C0650B">
        <w:rPr>
          <w:rFonts w:ascii="Times New Roman" w:hAnsi="Times New Roman" w:cs="Times New Roman"/>
        </w:rPr>
        <w:t xml:space="preserve"> Shiller.2010. Animal spirits: How human psychology drives the economy &amp; why it matters for global capitalism. Princeton </w:t>
      </w:r>
      <w:r w:rsidR="00B61B6E" w:rsidRPr="00C0650B">
        <w:rPr>
          <w:rFonts w:ascii="Times New Roman" w:hAnsi="Times New Roman" w:cs="Times New Roman"/>
        </w:rPr>
        <w:t>University Press</w:t>
      </w:r>
      <w:r w:rsidRPr="00C0650B">
        <w:rPr>
          <w:rFonts w:ascii="Times New Roman" w:hAnsi="Times New Roman" w:cs="Times New Roman"/>
        </w:rPr>
        <w:t>.</w:t>
      </w:r>
    </w:p>
    <w:p w14:paraId="029A08F1" w14:textId="5D5C1B1A"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Ales</w:t>
      </w:r>
      <w:r w:rsidR="00B61B6E">
        <w:rPr>
          <w:rFonts w:ascii="Times New Roman" w:hAnsi="Times New Roman" w:cs="Times New Roman"/>
        </w:rPr>
        <w:t xml:space="preserve"> L</w:t>
      </w:r>
      <w:r w:rsidRPr="00C0650B">
        <w:rPr>
          <w:rFonts w:ascii="Times New Roman" w:hAnsi="Times New Roman" w:cs="Times New Roman"/>
        </w:rPr>
        <w:t xml:space="preserve">, Cho </w:t>
      </w:r>
      <w:r w:rsidR="00B61B6E">
        <w:rPr>
          <w:rFonts w:ascii="Times New Roman" w:hAnsi="Times New Roman" w:cs="Times New Roman"/>
        </w:rPr>
        <w:t xml:space="preserve">SH </w:t>
      </w:r>
      <w:r w:rsidRPr="00C0650B">
        <w:rPr>
          <w:rFonts w:ascii="Times New Roman" w:hAnsi="Times New Roman" w:cs="Times New Roman"/>
        </w:rPr>
        <w:t>&amp; Körpeoğlu</w:t>
      </w:r>
      <w:r w:rsidR="00B61B6E">
        <w:rPr>
          <w:rFonts w:ascii="Times New Roman" w:hAnsi="Times New Roman" w:cs="Times New Roman"/>
        </w:rPr>
        <w:t xml:space="preserve"> E</w:t>
      </w:r>
      <w:r w:rsidRPr="00C0650B">
        <w:rPr>
          <w:rFonts w:ascii="Times New Roman" w:hAnsi="Times New Roman" w:cs="Times New Roman"/>
        </w:rPr>
        <w:t>. 2017. Optimal award scheme in innovation tournaments. Operations Research 65</w:t>
      </w:r>
      <w:r w:rsidR="00B61B6E">
        <w:rPr>
          <w:rFonts w:ascii="Times New Roman" w:hAnsi="Times New Roman" w:cs="Times New Roman"/>
        </w:rPr>
        <w:t>(3)</w:t>
      </w:r>
      <w:r w:rsidRPr="00C0650B">
        <w:rPr>
          <w:rFonts w:ascii="Times New Roman" w:hAnsi="Times New Roman" w:cs="Times New Roman"/>
        </w:rPr>
        <w:t>693-702.</w:t>
      </w:r>
    </w:p>
    <w:p w14:paraId="6A55C756" w14:textId="3B0E0675"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Aliber</w:t>
      </w:r>
      <w:r w:rsidR="00B61B6E">
        <w:rPr>
          <w:rFonts w:ascii="Times New Roman" w:hAnsi="Times New Roman" w:cs="Times New Roman"/>
        </w:rPr>
        <w:t xml:space="preserve"> RZ &amp;</w:t>
      </w:r>
      <w:r w:rsidRPr="00C0650B">
        <w:rPr>
          <w:rFonts w:ascii="Times New Roman" w:hAnsi="Times New Roman" w:cs="Times New Roman"/>
        </w:rPr>
        <w:t xml:space="preserve"> Kindleberger</w:t>
      </w:r>
      <w:r w:rsidR="008B6556">
        <w:rPr>
          <w:rFonts w:ascii="Times New Roman" w:hAnsi="Times New Roman" w:cs="Times New Roman"/>
        </w:rPr>
        <w:t xml:space="preserve"> CP</w:t>
      </w:r>
      <w:r w:rsidRPr="00C0650B">
        <w:rPr>
          <w:rFonts w:ascii="Times New Roman" w:hAnsi="Times New Roman" w:cs="Times New Roman"/>
        </w:rPr>
        <w:t>. 2015. Manias, Panics, and Crashes. Palgrave Macmillan.</w:t>
      </w:r>
    </w:p>
    <w:p w14:paraId="77CD1A83" w14:textId="4F7570C8"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Allen </w:t>
      </w:r>
      <w:r w:rsidR="008B6556">
        <w:rPr>
          <w:rFonts w:ascii="Times New Roman" w:hAnsi="Times New Roman" w:cs="Times New Roman"/>
        </w:rPr>
        <w:t>F</w:t>
      </w:r>
      <w:r w:rsidRPr="00C0650B">
        <w:rPr>
          <w:rFonts w:ascii="Times New Roman" w:hAnsi="Times New Roman" w:cs="Times New Roman"/>
        </w:rPr>
        <w:t>. 2001. Financial Structure &amp; Financial Crisis. International Review of Finance 2</w:t>
      </w:r>
      <w:r w:rsidR="008B6556">
        <w:rPr>
          <w:rFonts w:ascii="Times New Roman" w:hAnsi="Times New Roman" w:cs="Times New Roman"/>
        </w:rPr>
        <w:t>(1)</w:t>
      </w:r>
      <w:r w:rsidRPr="00C0650B">
        <w:rPr>
          <w:rFonts w:ascii="Times New Roman" w:hAnsi="Times New Roman" w:cs="Times New Roman"/>
        </w:rPr>
        <w:t>1-19</w:t>
      </w:r>
    </w:p>
    <w:p w14:paraId="127F167E" w14:textId="4F9CDEB7" w:rsidR="00C0650B" w:rsidRPr="00C0650B" w:rsidRDefault="008B6556" w:rsidP="00C80822">
      <w:pPr>
        <w:widowControl w:val="0"/>
        <w:spacing w:after="0" w:line="360" w:lineRule="auto"/>
        <w:ind w:left="720" w:hanging="720"/>
        <w:rPr>
          <w:rFonts w:ascii="Times New Roman" w:hAnsi="Times New Roman" w:cs="Times New Roman"/>
        </w:rPr>
      </w:pPr>
      <w:r>
        <w:rPr>
          <w:rFonts w:ascii="Times New Roman" w:hAnsi="Times New Roman" w:cs="Times New Roman"/>
        </w:rPr>
        <w:t>Andreas</w:t>
      </w:r>
      <w:r w:rsidR="00C0650B" w:rsidRPr="00C0650B">
        <w:rPr>
          <w:rFonts w:ascii="Times New Roman" w:hAnsi="Times New Roman" w:cs="Times New Roman"/>
        </w:rPr>
        <w:t xml:space="preserve"> </w:t>
      </w:r>
      <w:r>
        <w:rPr>
          <w:rFonts w:ascii="Times New Roman" w:hAnsi="Times New Roman" w:cs="Times New Roman"/>
        </w:rPr>
        <w:t>P</w:t>
      </w:r>
      <w:r w:rsidR="00C0650B" w:rsidRPr="00C0650B">
        <w:rPr>
          <w:rFonts w:ascii="Times New Roman" w:hAnsi="Times New Roman" w:cs="Times New Roman"/>
        </w:rPr>
        <w:t>. 2013. Smuggler nation: how illicit trade made America. Oxford University Press.</w:t>
      </w:r>
    </w:p>
    <w:p w14:paraId="308E9FD7" w14:textId="391F9B21"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Angeletos</w:t>
      </w:r>
      <w:r w:rsidR="008B6556">
        <w:rPr>
          <w:rFonts w:ascii="Times New Roman" w:hAnsi="Times New Roman" w:cs="Times New Roman"/>
        </w:rPr>
        <w:t xml:space="preserve"> GM,</w:t>
      </w:r>
      <w:r w:rsidRPr="00C0650B">
        <w:rPr>
          <w:rFonts w:ascii="Times New Roman" w:hAnsi="Times New Roman" w:cs="Times New Roman"/>
        </w:rPr>
        <w:t xml:space="preserve"> Lorenzoni</w:t>
      </w:r>
      <w:r w:rsidR="008B6556">
        <w:rPr>
          <w:rFonts w:ascii="Times New Roman" w:hAnsi="Times New Roman" w:cs="Times New Roman"/>
        </w:rPr>
        <w:t xml:space="preserve"> G</w:t>
      </w:r>
      <w:r w:rsidRPr="00C0650B">
        <w:rPr>
          <w:rFonts w:ascii="Times New Roman" w:hAnsi="Times New Roman" w:cs="Times New Roman"/>
        </w:rPr>
        <w:t xml:space="preserve"> &amp; Pavan</w:t>
      </w:r>
      <w:r w:rsidR="008B6556">
        <w:rPr>
          <w:rFonts w:ascii="Times New Roman" w:hAnsi="Times New Roman" w:cs="Times New Roman"/>
        </w:rPr>
        <w:t xml:space="preserve"> A.</w:t>
      </w:r>
      <w:r w:rsidRPr="00C0650B">
        <w:rPr>
          <w:rFonts w:ascii="Times New Roman" w:hAnsi="Times New Roman" w:cs="Times New Roman"/>
        </w:rPr>
        <w:t xml:space="preserve">2010. Beauty Contests &amp; Irrational Exuberance: A Neoclassical Approach. NBER w15883. </w:t>
      </w:r>
    </w:p>
    <w:p w14:paraId="6A96BA31" w14:textId="4A87EFA5"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Ashton</w:t>
      </w:r>
      <w:r w:rsidR="008B6556">
        <w:rPr>
          <w:rFonts w:ascii="Times New Roman" w:hAnsi="Times New Roman" w:cs="Times New Roman"/>
        </w:rPr>
        <w:t xml:space="preserve"> T</w:t>
      </w:r>
      <w:r w:rsidRPr="00C0650B">
        <w:rPr>
          <w:rFonts w:ascii="Times New Roman" w:hAnsi="Times New Roman" w:cs="Times New Roman"/>
        </w:rPr>
        <w:t xml:space="preserve">S. 1948. The Industrial Revolution, 1760-1830. Oxford University Press. </w:t>
      </w:r>
    </w:p>
    <w:p w14:paraId="3371E7C2" w14:textId="2BAD83BB"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Azoulay </w:t>
      </w:r>
      <w:r w:rsidR="008B6556">
        <w:rPr>
          <w:rFonts w:ascii="Times New Roman" w:hAnsi="Times New Roman" w:cs="Times New Roman"/>
        </w:rPr>
        <w:t>P</w:t>
      </w:r>
      <w:r w:rsidRPr="00C0650B">
        <w:rPr>
          <w:rFonts w:ascii="Times New Roman" w:hAnsi="Times New Roman" w:cs="Times New Roman"/>
        </w:rPr>
        <w:t xml:space="preserve">, Greenblatt </w:t>
      </w:r>
      <w:r w:rsidR="008B6556">
        <w:rPr>
          <w:rFonts w:ascii="Times New Roman" w:hAnsi="Times New Roman" w:cs="Times New Roman"/>
        </w:rPr>
        <w:t xml:space="preserve">WH </w:t>
      </w:r>
      <w:r w:rsidRPr="00C0650B">
        <w:rPr>
          <w:rFonts w:ascii="Times New Roman" w:hAnsi="Times New Roman" w:cs="Times New Roman"/>
        </w:rPr>
        <w:t>&amp; Heggeness</w:t>
      </w:r>
      <w:r w:rsidR="008B6556">
        <w:rPr>
          <w:rFonts w:ascii="Times New Roman" w:hAnsi="Times New Roman" w:cs="Times New Roman"/>
        </w:rPr>
        <w:t xml:space="preserve"> ML</w:t>
      </w:r>
      <w:r w:rsidRPr="00C0650B">
        <w:rPr>
          <w:rFonts w:ascii="Times New Roman" w:hAnsi="Times New Roman" w:cs="Times New Roman"/>
        </w:rPr>
        <w:t>, 2021. Long-term effects from early exposure to research: Evidence from the NIH</w:t>
      </w:r>
      <w:r w:rsidR="008B6556">
        <w:rPr>
          <w:rFonts w:ascii="Times New Roman" w:hAnsi="Times New Roman" w:cs="Times New Roman"/>
        </w:rPr>
        <w:t>.</w:t>
      </w:r>
      <w:r w:rsidRPr="00C0650B">
        <w:rPr>
          <w:rFonts w:ascii="Times New Roman" w:hAnsi="Times New Roman" w:cs="Times New Roman"/>
        </w:rPr>
        <w:t xml:space="preserve"> Research Policy 50(9)</w:t>
      </w:r>
      <w:r w:rsidR="008B6556">
        <w:rPr>
          <w:rFonts w:ascii="Times New Roman" w:hAnsi="Times New Roman" w:cs="Times New Roman"/>
        </w:rPr>
        <w:t>1</w:t>
      </w:r>
    </w:p>
    <w:p w14:paraId="33D4BDEA" w14:textId="57175804"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Azoulay</w:t>
      </w:r>
      <w:r w:rsidR="008B6556">
        <w:rPr>
          <w:rFonts w:ascii="Times New Roman" w:hAnsi="Times New Roman" w:cs="Times New Roman"/>
        </w:rPr>
        <w:t xml:space="preserve"> P</w:t>
      </w:r>
      <w:r w:rsidRPr="00C0650B">
        <w:rPr>
          <w:rFonts w:ascii="Times New Roman" w:hAnsi="Times New Roman" w:cs="Times New Roman"/>
        </w:rPr>
        <w:t>, Zivin</w:t>
      </w:r>
      <w:r w:rsidR="008B6556">
        <w:rPr>
          <w:rFonts w:ascii="Times New Roman" w:hAnsi="Times New Roman" w:cs="Times New Roman"/>
        </w:rPr>
        <w:t xml:space="preserve"> JG &amp; Li D. </w:t>
      </w:r>
      <w:r w:rsidRPr="00C0650B">
        <w:rPr>
          <w:rFonts w:ascii="Times New Roman" w:hAnsi="Times New Roman" w:cs="Times New Roman"/>
        </w:rPr>
        <w:t>2019</w:t>
      </w:r>
      <w:r w:rsidR="008B6556">
        <w:rPr>
          <w:rFonts w:ascii="Times New Roman" w:hAnsi="Times New Roman" w:cs="Times New Roman"/>
        </w:rPr>
        <w:t xml:space="preserve">. </w:t>
      </w:r>
      <w:r w:rsidRPr="00C0650B">
        <w:rPr>
          <w:rFonts w:ascii="Times New Roman" w:hAnsi="Times New Roman" w:cs="Times New Roman"/>
        </w:rPr>
        <w:t>Public R&amp;D Investments and Private-sector Patenting: E</w:t>
      </w:r>
      <w:r w:rsidR="008B6556">
        <w:rPr>
          <w:rFonts w:ascii="Times New Roman" w:hAnsi="Times New Roman" w:cs="Times New Roman"/>
        </w:rPr>
        <w:t>vidence from NIH Funding Rules.</w:t>
      </w:r>
      <w:r w:rsidRPr="00C0650B">
        <w:rPr>
          <w:rFonts w:ascii="Times New Roman" w:hAnsi="Times New Roman" w:cs="Times New Roman"/>
        </w:rPr>
        <w:t xml:space="preserve"> Review of Economic Studies 86</w:t>
      </w:r>
      <w:r w:rsidR="008B6556">
        <w:rPr>
          <w:rFonts w:ascii="Times New Roman" w:hAnsi="Times New Roman" w:cs="Times New Roman"/>
        </w:rPr>
        <w:t>(1)</w:t>
      </w:r>
      <w:r w:rsidRPr="00C0650B">
        <w:rPr>
          <w:rFonts w:ascii="Times New Roman" w:hAnsi="Times New Roman" w:cs="Times New Roman"/>
        </w:rPr>
        <w:t>117-152</w:t>
      </w:r>
    </w:p>
    <w:p w14:paraId="03869BF1" w14:textId="60451317"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Balen M. 2002. A Very English Deceit: The Secret History of the South Sea Bubble &amp; the First Great Financial Scandal. Fourth Estate, London.</w:t>
      </w:r>
    </w:p>
    <w:p w14:paraId="5E192F89" w14:textId="56061DD5"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Baptist</w:t>
      </w:r>
      <w:r w:rsidR="008B6556">
        <w:rPr>
          <w:rFonts w:ascii="Times New Roman" w:hAnsi="Times New Roman" w:cs="Times New Roman"/>
        </w:rPr>
        <w:t xml:space="preserve"> E</w:t>
      </w:r>
      <w:r w:rsidRPr="00C0650B">
        <w:rPr>
          <w:rFonts w:ascii="Times New Roman" w:hAnsi="Times New Roman" w:cs="Times New Roman"/>
        </w:rPr>
        <w:t xml:space="preserve">E. 2014. The Half Has Never Been Told: Slavery &amp; the Making of American Capitalism. Civitas </w:t>
      </w:r>
    </w:p>
    <w:p w14:paraId="07418373" w14:textId="2F3BF34B"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Barone</w:t>
      </w:r>
      <w:r w:rsidR="008B6556">
        <w:rPr>
          <w:rFonts w:ascii="Times New Roman" w:hAnsi="Times New Roman" w:cs="Times New Roman"/>
        </w:rPr>
        <w:t xml:space="preserve"> M</w:t>
      </w:r>
      <w:r w:rsidRPr="00C0650B">
        <w:rPr>
          <w:rFonts w:ascii="Times New Roman" w:hAnsi="Times New Roman" w:cs="Times New Roman"/>
        </w:rPr>
        <w:t>. 2007. Our First Revolution: The Remarkable British Uprising That Inspired America</w:t>
      </w:r>
      <w:r w:rsidR="00A33C3D">
        <w:rPr>
          <w:rFonts w:ascii="Times New Roman" w:hAnsi="Times New Roman" w:cs="Times New Roman"/>
        </w:rPr>
        <w:t>’</w:t>
      </w:r>
      <w:r w:rsidRPr="00C0650B">
        <w:rPr>
          <w:rFonts w:ascii="Times New Roman" w:hAnsi="Times New Roman" w:cs="Times New Roman"/>
        </w:rPr>
        <w:t>s Founding Fathers. Crown, New York.</w:t>
      </w:r>
    </w:p>
    <w:p w14:paraId="775C7CBC" w14:textId="70D5E836"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Barsade</w:t>
      </w:r>
      <w:r w:rsidR="008B6556">
        <w:rPr>
          <w:rFonts w:ascii="Times New Roman" w:hAnsi="Times New Roman" w:cs="Times New Roman"/>
        </w:rPr>
        <w:t xml:space="preserve"> SG</w:t>
      </w:r>
      <w:r w:rsidRPr="00C0650B">
        <w:rPr>
          <w:rFonts w:ascii="Times New Roman" w:hAnsi="Times New Roman" w:cs="Times New Roman"/>
        </w:rPr>
        <w:t>.</w:t>
      </w:r>
      <w:r w:rsidR="008B6556">
        <w:rPr>
          <w:rFonts w:ascii="Times New Roman" w:hAnsi="Times New Roman" w:cs="Times New Roman"/>
        </w:rPr>
        <w:t xml:space="preserve"> </w:t>
      </w:r>
      <w:r w:rsidRPr="00C0650B">
        <w:rPr>
          <w:rFonts w:ascii="Times New Roman" w:hAnsi="Times New Roman" w:cs="Times New Roman"/>
        </w:rPr>
        <w:t>2002. The ripple effect: Emotional contagion &amp; its influence on group behavior. Administrative Science Quarterly 47(4)644-75.</w:t>
      </w:r>
    </w:p>
    <w:p w14:paraId="322A2DB6" w14:textId="55C1AAC2"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Baumol</w:t>
      </w:r>
      <w:r w:rsidR="008B6556">
        <w:rPr>
          <w:rFonts w:ascii="Times New Roman" w:hAnsi="Times New Roman" w:cs="Times New Roman"/>
        </w:rPr>
        <w:t xml:space="preserve"> WJ</w:t>
      </w:r>
      <w:r w:rsidRPr="00C0650B">
        <w:rPr>
          <w:rFonts w:ascii="Times New Roman" w:hAnsi="Times New Roman" w:cs="Times New Roman"/>
        </w:rPr>
        <w:t>. 1990. Entrepreneurship: Producti</w:t>
      </w:r>
      <w:r w:rsidR="008B6556">
        <w:rPr>
          <w:rFonts w:ascii="Times New Roman" w:hAnsi="Times New Roman" w:cs="Times New Roman"/>
        </w:rPr>
        <w:t>ve, Unproductive &amp; Destructive.</w:t>
      </w:r>
      <w:r w:rsidRPr="00C0650B">
        <w:rPr>
          <w:rFonts w:ascii="Times New Roman" w:hAnsi="Times New Roman" w:cs="Times New Roman"/>
        </w:rPr>
        <w:t xml:space="preserve"> Journal of Political Economy 98(5)893-921.</w:t>
      </w:r>
    </w:p>
    <w:p w14:paraId="17286ADF" w14:textId="4277198A"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Beason R, Weinstein D</w:t>
      </w:r>
      <w:r w:rsidR="008B6556">
        <w:rPr>
          <w:rFonts w:ascii="Times New Roman" w:hAnsi="Times New Roman" w:cs="Times New Roman"/>
        </w:rPr>
        <w:t xml:space="preserve">. </w:t>
      </w:r>
      <w:r w:rsidRPr="00C0650B">
        <w:rPr>
          <w:rFonts w:ascii="Times New Roman" w:hAnsi="Times New Roman" w:cs="Times New Roman"/>
        </w:rPr>
        <w:t>1996. Growth, economies of scale, and targeting in Japan (1955–1990). Rev</w:t>
      </w:r>
      <w:r w:rsidR="008B6556">
        <w:rPr>
          <w:rFonts w:ascii="Times New Roman" w:hAnsi="Times New Roman" w:cs="Times New Roman"/>
        </w:rPr>
        <w:t>iew of Economics and Statistics</w:t>
      </w:r>
      <w:r w:rsidRPr="00C0650B">
        <w:rPr>
          <w:rFonts w:ascii="Times New Roman" w:hAnsi="Times New Roman" w:cs="Times New Roman"/>
        </w:rPr>
        <w:t xml:space="preserve"> 78(2)286–295</w:t>
      </w:r>
    </w:p>
    <w:p w14:paraId="0498B8FE" w14:textId="632B307B" w:rsidR="00C0650B" w:rsidRPr="00C0650B" w:rsidRDefault="008B6556" w:rsidP="00C80822">
      <w:pPr>
        <w:widowControl w:val="0"/>
        <w:spacing w:after="0" w:line="360" w:lineRule="auto"/>
        <w:ind w:left="720" w:hanging="720"/>
        <w:rPr>
          <w:rFonts w:ascii="Times New Roman" w:hAnsi="Times New Roman" w:cs="Times New Roman"/>
        </w:rPr>
      </w:pPr>
      <w:r>
        <w:rPr>
          <w:rFonts w:ascii="Times New Roman" w:hAnsi="Times New Roman" w:cs="Times New Roman"/>
        </w:rPr>
        <w:t>Bekar</w:t>
      </w:r>
      <w:r w:rsidR="00C0650B" w:rsidRPr="00C0650B">
        <w:rPr>
          <w:rFonts w:ascii="Times New Roman" w:hAnsi="Times New Roman" w:cs="Times New Roman"/>
        </w:rPr>
        <w:t xml:space="preserve"> </w:t>
      </w:r>
      <w:r>
        <w:rPr>
          <w:rFonts w:ascii="Times New Roman" w:hAnsi="Times New Roman" w:cs="Times New Roman"/>
        </w:rPr>
        <w:t>C</w:t>
      </w:r>
      <w:r w:rsidR="00C0650B" w:rsidRPr="00C0650B">
        <w:rPr>
          <w:rFonts w:ascii="Times New Roman" w:hAnsi="Times New Roman" w:cs="Times New Roman"/>
        </w:rPr>
        <w:t xml:space="preserve">, Carlaw </w:t>
      </w:r>
      <w:r>
        <w:rPr>
          <w:rFonts w:ascii="Times New Roman" w:hAnsi="Times New Roman" w:cs="Times New Roman"/>
        </w:rPr>
        <w:t xml:space="preserve">K </w:t>
      </w:r>
      <w:r w:rsidR="00C0650B" w:rsidRPr="00C0650B">
        <w:rPr>
          <w:rFonts w:ascii="Times New Roman" w:hAnsi="Times New Roman" w:cs="Times New Roman"/>
        </w:rPr>
        <w:t>&amp; Lipsey</w:t>
      </w:r>
      <w:r>
        <w:rPr>
          <w:rFonts w:ascii="Times New Roman" w:hAnsi="Times New Roman" w:cs="Times New Roman"/>
        </w:rPr>
        <w:t xml:space="preserve"> R</w:t>
      </w:r>
      <w:r w:rsidR="00C0650B" w:rsidRPr="00C0650B">
        <w:rPr>
          <w:rFonts w:ascii="Times New Roman" w:hAnsi="Times New Roman" w:cs="Times New Roman"/>
        </w:rPr>
        <w:t xml:space="preserve">. 2018. </w:t>
      </w:r>
      <w:r>
        <w:rPr>
          <w:rFonts w:ascii="Times New Roman" w:hAnsi="Times New Roman" w:cs="Times New Roman"/>
        </w:rPr>
        <w:t>General-purpose</w:t>
      </w:r>
      <w:r w:rsidR="00C0650B" w:rsidRPr="00C0650B">
        <w:rPr>
          <w:rFonts w:ascii="Times New Roman" w:hAnsi="Times New Roman" w:cs="Times New Roman"/>
        </w:rPr>
        <w:t xml:space="preserve"> technologies in theory, application &amp; controversy: a review. Journal of Evolutionary Economics 28(5)1005-33.</w:t>
      </w:r>
    </w:p>
    <w:p w14:paraId="71FDA2CA" w14:textId="7253F50D"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Bernanke</w:t>
      </w:r>
      <w:r w:rsidR="00FE16AD">
        <w:rPr>
          <w:rFonts w:ascii="Times New Roman" w:hAnsi="Times New Roman" w:cs="Times New Roman"/>
        </w:rPr>
        <w:t xml:space="preserve"> B</w:t>
      </w:r>
      <w:r w:rsidRPr="00C0650B">
        <w:rPr>
          <w:rFonts w:ascii="Times New Roman" w:hAnsi="Times New Roman" w:cs="Times New Roman"/>
        </w:rPr>
        <w:t>S. 1983. Nonmonetary Effects of the Financial Crisis in the Propagatio</w:t>
      </w:r>
      <w:r w:rsidR="00FE16AD">
        <w:rPr>
          <w:rFonts w:ascii="Times New Roman" w:hAnsi="Times New Roman" w:cs="Times New Roman"/>
        </w:rPr>
        <w:t>n of the Great Depression.</w:t>
      </w:r>
      <w:r w:rsidRPr="00C0650B">
        <w:rPr>
          <w:rFonts w:ascii="Times New Roman" w:hAnsi="Times New Roman" w:cs="Times New Roman"/>
        </w:rPr>
        <w:t xml:space="preserve"> American Economic Review 73(3)257-276.</w:t>
      </w:r>
    </w:p>
    <w:p w14:paraId="2A5B1A44" w14:textId="7C2F1478" w:rsidR="00C0650B" w:rsidRPr="00C0650B" w:rsidRDefault="00FE16AD" w:rsidP="00C80822">
      <w:pPr>
        <w:widowControl w:val="0"/>
        <w:spacing w:after="0" w:line="360" w:lineRule="auto"/>
        <w:ind w:left="720" w:hanging="720"/>
        <w:rPr>
          <w:rFonts w:ascii="Times New Roman" w:hAnsi="Times New Roman" w:cs="Times New Roman"/>
        </w:rPr>
      </w:pPr>
      <w:r>
        <w:rPr>
          <w:rFonts w:ascii="Times New Roman" w:hAnsi="Times New Roman" w:cs="Times New Roman"/>
        </w:rPr>
        <w:t>Betz</w:t>
      </w:r>
      <w:r w:rsidR="00C0650B" w:rsidRPr="00C0650B">
        <w:rPr>
          <w:rFonts w:ascii="Times New Roman" w:hAnsi="Times New Roman" w:cs="Times New Roman"/>
        </w:rPr>
        <w:t xml:space="preserve"> F. 1993. Strategic Technology Management. McGraw Hill</w:t>
      </w:r>
    </w:p>
    <w:p w14:paraId="040B785A" w14:textId="0103159B" w:rsidR="00C0650B" w:rsidRPr="00C0650B" w:rsidRDefault="00FE16AD" w:rsidP="00C80822">
      <w:pPr>
        <w:widowControl w:val="0"/>
        <w:spacing w:after="0" w:line="360" w:lineRule="auto"/>
        <w:ind w:left="720" w:hanging="720"/>
        <w:rPr>
          <w:rFonts w:ascii="Times New Roman" w:hAnsi="Times New Roman" w:cs="Times New Roman"/>
        </w:rPr>
      </w:pPr>
      <w:r>
        <w:rPr>
          <w:rFonts w:ascii="Times New Roman" w:hAnsi="Times New Roman" w:cs="Times New Roman"/>
        </w:rPr>
        <w:t>Bikhchandani</w:t>
      </w:r>
      <w:r w:rsidR="00C0650B" w:rsidRPr="00C0650B">
        <w:rPr>
          <w:rFonts w:ascii="Times New Roman" w:hAnsi="Times New Roman" w:cs="Times New Roman"/>
        </w:rPr>
        <w:t xml:space="preserve"> </w:t>
      </w:r>
      <w:r>
        <w:rPr>
          <w:rFonts w:ascii="Times New Roman" w:hAnsi="Times New Roman" w:cs="Times New Roman"/>
        </w:rPr>
        <w:t>S</w:t>
      </w:r>
      <w:r w:rsidR="00C0650B" w:rsidRPr="00C0650B">
        <w:rPr>
          <w:rFonts w:ascii="Times New Roman" w:hAnsi="Times New Roman" w:cs="Times New Roman"/>
        </w:rPr>
        <w:t>, Hirshleifer</w:t>
      </w:r>
      <w:r>
        <w:rPr>
          <w:rFonts w:ascii="Times New Roman" w:hAnsi="Times New Roman" w:cs="Times New Roman"/>
        </w:rPr>
        <w:t xml:space="preserve"> D &amp; </w:t>
      </w:r>
      <w:r w:rsidR="00C0650B" w:rsidRPr="00C0650B">
        <w:rPr>
          <w:rFonts w:ascii="Times New Roman" w:hAnsi="Times New Roman" w:cs="Times New Roman"/>
        </w:rPr>
        <w:t>Welch</w:t>
      </w:r>
      <w:r>
        <w:rPr>
          <w:rFonts w:ascii="Times New Roman" w:hAnsi="Times New Roman" w:cs="Times New Roman"/>
        </w:rPr>
        <w:t xml:space="preserve"> I</w:t>
      </w:r>
      <w:r w:rsidR="00C0650B" w:rsidRPr="00C0650B">
        <w:rPr>
          <w:rFonts w:ascii="Times New Roman" w:hAnsi="Times New Roman" w:cs="Times New Roman"/>
        </w:rPr>
        <w:t xml:space="preserve">. 2006. Information Cascades and Observational Learning. New Palgrave Dictionary of </w:t>
      </w:r>
      <w:r>
        <w:rPr>
          <w:rFonts w:ascii="Times New Roman" w:hAnsi="Times New Roman" w:cs="Times New Roman"/>
        </w:rPr>
        <w:t>Economics. Palgrave Macmillan.</w:t>
      </w:r>
    </w:p>
    <w:p w14:paraId="4714B969" w14:textId="167BD94F"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Bikhchandani</w:t>
      </w:r>
      <w:r w:rsidR="00FE16AD">
        <w:rPr>
          <w:rFonts w:ascii="Times New Roman" w:hAnsi="Times New Roman" w:cs="Times New Roman"/>
        </w:rPr>
        <w:t xml:space="preserve"> S</w:t>
      </w:r>
      <w:r w:rsidRPr="00C0650B">
        <w:rPr>
          <w:rFonts w:ascii="Times New Roman" w:hAnsi="Times New Roman" w:cs="Times New Roman"/>
        </w:rPr>
        <w:t>, Hirshleifer</w:t>
      </w:r>
      <w:r w:rsidR="00FE16AD">
        <w:rPr>
          <w:rFonts w:ascii="Times New Roman" w:hAnsi="Times New Roman" w:cs="Times New Roman"/>
        </w:rPr>
        <w:t xml:space="preserve"> D</w:t>
      </w:r>
      <w:r w:rsidRPr="00C0650B">
        <w:rPr>
          <w:rFonts w:ascii="Times New Roman" w:hAnsi="Times New Roman" w:cs="Times New Roman"/>
        </w:rPr>
        <w:t>, Tamuz</w:t>
      </w:r>
      <w:r w:rsidR="00FE16AD">
        <w:rPr>
          <w:rFonts w:ascii="Times New Roman" w:hAnsi="Times New Roman" w:cs="Times New Roman"/>
        </w:rPr>
        <w:t xml:space="preserve"> O &amp; </w:t>
      </w:r>
      <w:r w:rsidRPr="00C0650B">
        <w:rPr>
          <w:rFonts w:ascii="Times New Roman" w:hAnsi="Times New Roman" w:cs="Times New Roman"/>
        </w:rPr>
        <w:t>Welch</w:t>
      </w:r>
      <w:r w:rsidR="00FE16AD">
        <w:rPr>
          <w:rFonts w:ascii="Times New Roman" w:hAnsi="Times New Roman" w:cs="Times New Roman"/>
        </w:rPr>
        <w:t xml:space="preserve"> I</w:t>
      </w:r>
      <w:r w:rsidRPr="00C0650B">
        <w:rPr>
          <w:rFonts w:ascii="Times New Roman" w:hAnsi="Times New Roman" w:cs="Times New Roman"/>
        </w:rPr>
        <w:t xml:space="preserve">. 2021. Information Cascades </w:t>
      </w:r>
      <w:r w:rsidR="00FE16AD">
        <w:rPr>
          <w:rFonts w:ascii="Times New Roman" w:hAnsi="Times New Roman" w:cs="Times New Roman"/>
        </w:rPr>
        <w:t>&amp;</w:t>
      </w:r>
      <w:r w:rsidRPr="00C0650B">
        <w:rPr>
          <w:rFonts w:ascii="Times New Roman" w:hAnsi="Times New Roman" w:cs="Times New Roman"/>
        </w:rPr>
        <w:t xml:space="preserve"> Social Learning. NBER w28887.  </w:t>
      </w:r>
    </w:p>
    <w:p w14:paraId="0119CB23" w14:textId="413922F0"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Bissonnette</w:t>
      </w:r>
      <w:r w:rsidR="00FE16AD">
        <w:rPr>
          <w:rFonts w:ascii="Times New Roman" w:hAnsi="Times New Roman" w:cs="Times New Roman"/>
        </w:rPr>
        <w:t xml:space="preserve"> Z</w:t>
      </w:r>
      <w:r w:rsidRPr="00C0650B">
        <w:rPr>
          <w:rFonts w:ascii="Times New Roman" w:hAnsi="Times New Roman" w:cs="Times New Roman"/>
        </w:rPr>
        <w:t xml:space="preserve">. 2016. The Great Beanie Baby Bubble: Mass Delusion &amp; the Dark Side of Cute. Portfolio </w:t>
      </w:r>
    </w:p>
    <w:p w14:paraId="5592B6F6" w14:textId="37EC22CC" w:rsidR="00C0650B" w:rsidRPr="00C0650B" w:rsidRDefault="00FE16AD" w:rsidP="00C80822">
      <w:pPr>
        <w:widowControl w:val="0"/>
        <w:spacing w:after="0" w:line="360" w:lineRule="auto"/>
        <w:ind w:left="720" w:hanging="720"/>
        <w:rPr>
          <w:rFonts w:ascii="Times New Roman" w:hAnsi="Times New Roman" w:cs="Times New Roman"/>
        </w:rPr>
      </w:pPr>
      <w:r>
        <w:rPr>
          <w:rFonts w:ascii="Times New Roman" w:hAnsi="Times New Roman" w:cs="Times New Roman"/>
        </w:rPr>
        <w:t>Blackmore</w:t>
      </w:r>
      <w:r w:rsidR="00C0650B" w:rsidRPr="00C0650B">
        <w:rPr>
          <w:rFonts w:ascii="Times New Roman" w:hAnsi="Times New Roman" w:cs="Times New Roman"/>
        </w:rPr>
        <w:t xml:space="preserve"> S. 1999. The Meme Machine. Oxford University Press</w:t>
      </w:r>
    </w:p>
    <w:p w14:paraId="7881CC83" w14:textId="16724E6D" w:rsidR="00C0650B" w:rsidRPr="00C0650B" w:rsidRDefault="00FE16AD" w:rsidP="00C80822">
      <w:pPr>
        <w:widowControl w:val="0"/>
        <w:spacing w:after="0" w:line="360" w:lineRule="auto"/>
        <w:ind w:left="720" w:hanging="720"/>
        <w:rPr>
          <w:rFonts w:ascii="Times New Roman" w:hAnsi="Times New Roman" w:cs="Times New Roman"/>
        </w:rPr>
      </w:pPr>
      <w:r>
        <w:rPr>
          <w:rFonts w:ascii="Times New Roman" w:hAnsi="Times New Roman" w:cs="Times New Roman"/>
        </w:rPr>
        <w:t>Bliss M</w:t>
      </w:r>
      <w:r w:rsidR="00C0650B" w:rsidRPr="00C0650B">
        <w:rPr>
          <w:rFonts w:ascii="Times New Roman" w:hAnsi="Times New Roman" w:cs="Times New Roman"/>
        </w:rPr>
        <w:t xml:space="preserve">. 1987. Northern Enterprise. </w:t>
      </w:r>
      <w:r>
        <w:rPr>
          <w:rFonts w:ascii="Times New Roman" w:hAnsi="Times New Roman" w:cs="Times New Roman"/>
        </w:rPr>
        <w:t>Macmillan.</w:t>
      </w:r>
    </w:p>
    <w:p w14:paraId="268FBE65" w14:textId="4F49CC0C"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Bloom</w:t>
      </w:r>
      <w:r w:rsidR="00FE16AD">
        <w:rPr>
          <w:rFonts w:ascii="Times New Roman" w:hAnsi="Times New Roman" w:cs="Times New Roman"/>
        </w:rPr>
        <w:t xml:space="preserve"> N</w:t>
      </w:r>
      <w:r w:rsidRPr="00C0650B">
        <w:rPr>
          <w:rFonts w:ascii="Times New Roman" w:hAnsi="Times New Roman" w:cs="Times New Roman"/>
        </w:rPr>
        <w:t>, Jones</w:t>
      </w:r>
      <w:r w:rsidR="00FE16AD">
        <w:rPr>
          <w:rFonts w:ascii="Times New Roman" w:hAnsi="Times New Roman" w:cs="Times New Roman"/>
        </w:rPr>
        <w:t xml:space="preserve"> CI, </w:t>
      </w:r>
      <w:r w:rsidRPr="00C0650B">
        <w:rPr>
          <w:rFonts w:ascii="Times New Roman" w:hAnsi="Times New Roman" w:cs="Times New Roman"/>
        </w:rPr>
        <w:t xml:space="preserve">Van Reenen </w:t>
      </w:r>
      <w:r w:rsidR="00FE16AD">
        <w:rPr>
          <w:rFonts w:ascii="Times New Roman" w:hAnsi="Times New Roman" w:cs="Times New Roman"/>
        </w:rPr>
        <w:t xml:space="preserve">J </w:t>
      </w:r>
      <w:r w:rsidRPr="00C0650B">
        <w:rPr>
          <w:rFonts w:ascii="Times New Roman" w:hAnsi="Times New Roman" w:cs="Times New Roman"/>
        </w:rPr>
        <w:t>&amp; Webb</w:t>
      </w:r>
      <w:r w:rsidR="00FE16AD">
        <w:rPr>
          <w:rFonts w:ascii="Times New Roman" w:hAnsi="Times New Roman" w:cs="Times New Roman"/>
        </w:rPr>
        <w:t xml:space="preserve"> M</w:t>
      </w:r>
      <w:r w:rsidRPr="00C0650B">
        <w:rPr>
          <w:rFonts w:ascii="Times New Roman" w:hAnsi="Times New Roman" w:cs="Times New Roman"/>
        </w:rPr>
        <w:t>. 2020. Are ideas getting harder to find? American Economic Review 110(4)1104-44</w:t>
      </w:r>
    </w:p>
    <w:p w14:paraId="7387E575" w14:textId="7F0977AB"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Bloom</w:t>
      </w:r>
      <w:r w:rsidR="00FE16AD">
        <w:rPr>
          <w:rFonts w:ascii="Times New Roman" w:hAnsi="Times New Roman" w:cs="Times New Roman"/>
        </w:rPr>
        <w:t xml:space="preserve"> N</w:t>
      </w:r>
      <w:r w:rsidRPr="00C0650B">
        <w:rPr>
          <w:rFonts w:ascii="Times New Roman" w:hAnsi="Times New Roman" w:cs="Times New Roman"/>
        </w:rPr>
        <w:t>, Schankerman</w:t>
      </w:r>
      <w:r w:rsidR="00904710">
        <w:rPr>
          <w:rFonts w:ascii="Times New Roman" w:hAnsi="Times New Roman" w:cs="Times New Roman"/>
        </w:rPr>
        <w:t xml:space="preserve"> M &amp; Van Reenen J.</w:t>
      </w:r>
      <w:r w:rsidRPr="00C0650B">
        <w:rPr>
          <w:rFonts w:ascii="Times New Roman" w:hAnsi="Times New Roman" w:cs="Times New Roman"/>
        </w:rPr>
        <w:t xml:space="preserve"> 2013. Identifying technology spillovers and product market rivalry. Econometrica 81</w:t>
      </w:r>
      <w:r w:rsidR="00904710">
        <w:rPr>
          <w:rFonts w:ascii="Times New Roman" w:hAnsi="Times New Roman" w:cs="Times New Roman"/>
        </w:rPr>
        <w:t>(4)1347-</w:t>
      </w:r>
      <w:r w:rsidRPr="00C0650B">
        <w:rPr>
          <w:rFonts w:ascii="Times New Roman" w:hAnsi="Times New Roman" w:cs="Times New Roman"/>
        </w:rPr>
        <w:t>93.</w:t>
      </w:r>
    </w:p>
    <w:p w14:paraId="3F7A9F42" w14:textId="63A93721"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Bolt</w:t>
      </w:r>
      <w:r w:rsidR="00904710">
        <w:rPr>
          <w:rFonts w:ascii="Times New Roman" w:hAnsi="Times New Roman" w:cs="Times New Roman"/>
        </w:rPr>
        <w:t xml:space="preserve"> J &amp;</w:t>
      </w:r>
      <w:r w:rsidRPr="00C0650B">
        <w:rPr>
          <w:rFonts w:ascii="Times New Roman" w:hAnsi="Times New Roman" w:cs="Times New Roman"/>
        </w:rPr>
        <w:t xml:space="preserve"> van Zanden</w:t>
      </w:r>
      <w:r w:rsidR="00904710">
        <w:rPr>
          <w:rFonts w:ascii="Times New Roman" w:hAnsi="Times New Roman" w:cs="Times New Roman"/>
        </w:rPr>
        <w:t xml:space="preserve"> JL</w:t>
      </w:r>
      <w:r w:rsidRPr="00C0650B">
        <w:rPr>
          <w:rFonts w:ascii="Times New Roman" w:hAnsi="Times New Roman" w:cs="Times New Roman"/>
        </w:rPr>
        <w:t xml:space="preserve">. 2020. Maddison style estimates of the evolution of the world economy. Groningen Growth </w:t>
      </w:r>
      <w:r w:rsidR="00904710">
        <w:rPr>
          <w:rFonts w:ascii="Times New Roman" w:hAnsi="Times New Roman" w:cs="Times New Roman"/>
        </w:rPr>
        <w:t>&amp;</w:t>
      </w:r>
      <w:r w:rsidRPr="00C0650B">
        <w:rPr>
          <w:rFonts w:ascii="Times New Roman" w:hAnsi="Times New Roman" w:cs="Times New Roman"/>
        </w:rPr>
        <w:t xml:space="preserve"> Development Centre. </w:t>
      </w:r>
    </w:p>
    <w:p w14:paraId="5E3C743A" w14:textId="53A95AA8"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Bolton</w:t>
      </w:r>
      <w:r w:rsidR="00904710">
        <w:rPr>
          <w:rFonts w:ascii="Times New Roman" w:hAnsi="Times New Roman" w:cs="Times New Roman"/>
        </w:rPr>
        <w:t xml:space="preserve"> P</w:t>
      </w:r>
      <w:r w:rsidRPr="00C0650B">
        <w:rPr>
          <w:rFonts w:ascii="Times New Roman" w:hAnsi="Times New Roman" w:cs="Times New Roman"/>
        </w:rPr>
        <w:t>, Santos</w:t>
      </w:r>
      <w:r w:rsidR="00904710">
        <w:rPr>
          <w:rFonts w:ascii="Times New Roman" w:hAnsi="Times New Roman" w:cs="Times New Roman"/>
        </w:rPr>
        <w:t xml:space="preserve"> T &amp;</w:t>
      </w:r>
      <w:r w:rsidRPr="00C0650B">
        <w:rPr>
          <w:rFonts w:ascii="Times New Roman" w:hAnsi="Times New Roman" w:cs="Times New Roman"/>
        </w:rPr>
        <w:t xml:space="preserve"> Scheinkman</w:t>
      </w:r>
      <w:r w:rsidR="00904710">
        <w:rPr>
          <w:rFonts w:ascii="Times New Roman" w:hAnsi="Times New Roman" w:cs="Times New Roman"/>
        </w:rPr>
        <w:t xml:space="preserve"> JA</w:t>
      </w:r>
      <w:r w:rsidRPr="00C0650B">
        <w:rPr>
          <w:rFonts w:ascii="Times New Roman" w:hAnsi="Times New Roman" w:cs="Times New Roman"/>
        </w:rPr>
        <w:t>. 2011. Outside and inside liquidity</w:t>
      </w:r>
      <w:r w:rsidR="00A33C3D">
        <w:rPr>
          <w:rFonts w:ascii="Times New Roman" w:hAnsi="Times New Roman" w:cs="Times New Roman"/>
        </w:rPr>
        <w:t>.</w:t>
      </w:r>
      <w:r w:rsidRPr="00C0650B">
        <w:rPr>
          <w:rFonts w:ascii="Times New Roman" w:hAnsi="Times New Roman" w:cs="Times New Roman"/>
        </w:rPr>
        <w:t xml:space="preserve"> Quarterly Journal of Economics 126(1)259-321.</w:t>
      </w:r>
    </w:p>
    <w:p w14:paraId="5043B953" w14:textId="2DBC54E4" w:rsidR="00C0650B" w:rsidRPr="00C0650B" w:rsidRDefault="00904710" w:rsidP="00C80822">
      <w:pPr>
        <w:widowControl w:val="0"/>
        <w:spacing w:after="0" w:line="360" w:lineRule="auto"/>
        <w:ind w:left="720" w:hanging="720"/>
        <w:rPr>
          <w:rFonts w:ascii="Times New Roman" w:hAnsi="Times New Roman" w:cs="Times New Roman"/>
        </w:rPr>
      </w:pPr>
      <w:r>
        <w:rPr>
          <w:rFonts w:ascii="Times New Roman" w:hAnsi="Times New Roman" w:cs="Times New Roman"/>
        </w:rPr>
        <w:t>Bordalo</w:t>
      </w:r>
      <w:r w:rsidR="00C0650B" w:rsidRPr="00C0650B">
        <w:rPr>
          <w:rFonts w:ascii="Times New Roman" w:hAnsi="Times New Roman" w:cs="Times New Roman"/>
        </w:rPr>
        <w:t xml:space="preserve"> P</w:t>
      </w:r>
      <w:r w:rsidR="00B61B6E">
        <w:rPr>
          <w:rFonts w:ascii="Times New Roman" w:hAnsi="Times New Roman" w:cs="Times New Roman"/>
        </w:rPr>
        <w:t xml:space="preserve">, </w:t>
      </w:r>
      <w:r>
        <w:rPr>
          <w:rFonts w:ascii="Times New Roman" w:hAnsi="Times New Roman" w:cs="Times New Roman"/>
        </w:rPr>
        <w:t>Gennaioli</w:t>
      </w:r>
      <w:r w:rsidR="00C0650B" w:rsidRPr="00C0650B">
        <w:rPr>
          <w:rFonts w:ascii="Times New Roman" w:hAnsi="Times New Roman" w:cs="Times New Roman"/>
        </w:rPr>
        <w:t xml:space="preserve"> N</w:t>
      </w:r>
      <w:r w:rsidR="00B61B6E">
        <w:rPr>
          <w:rFonts w:ascii="Times New Roman" w:hAnsi="Times New Roman" w:cs="Times New Roman"/>
        </w:rPr>
        <w:t xml:space="preserve">, </w:t>
      </w:r>
      <w:r>
        <w:rPr>
          <w:rFonts w:ascii="Times New Roman" w:hAnsi="Times New Roman" w:cs="Times New Roman"/>
        </w:rPr>
        <w:t>Kwon</w:t>
      </w:r>
      <w:r w:rsidR="00C0650B" w:rsidRPr="00C0650B">
        <w:rPr>
          <w:rFonts w:ascii="Times New Roman" w:hAnsi="Times New Roman" w:cs="Times New Roman"/>
        </w:rPr>
        <w:t xml:space="preserve"> SY</w:t>
      </w:r>
      <w:r w:rsidR="00B61B6E">
        <w:rPr>
          <w:rFonts w:ascii="Times New Roman" w:hAnsi="Times New Roman" w:cs="Times New Roman"/>
        </w:rPr>
        <w:t xml:space="preserve"> </w:t>
      </w:r>
      <w:r>
        <w:rPr>
          <w:rFonts w:ascii="Times New Roman" w:hAnsi="Times New Roman" w:cs="Times New Roman"/>
        </w:rPr>
        <w:t>&amp; Shleifer</w:t>
      </w:r>
      <w:r w:rsidR="00C0650B" w:rsidRPr="00C0650B">
        <w:rPr>
          <w:rFonts w:ascii="Times New Roman" w:hAnsi="Times New Roman" w:cs="Times New Roman"/>
        </w:rPr>
        <w:t xml:space="preserve"> A. 2021. Diagnostic bubbles.</w:t>
      </w:r>
      <w:r>
        <w:rPr>
          <w:rFonts w:ascii="Times New Roman" w:hAnsi="Times New Roman" w:cs="Times New Roman"/>
        </w:rPr>
        <w:t xml:space="preserve"> Journal of Financial Economics</w:t>
      </w:r>
      <w:r w:rsidR="00C0650B" w:rsidRPr="00C0650B">
        <w:rPr>
          <w:rFonts w:ascii="Times New Roman" w:hAnsi="Times New Roman" w:cs="Times New Roman"/>
        </w:rPr>
        <w:t xml:space="preserve"> 141(3)1060-77.</w:t>
      </w:r>
    </w:p>
    <w:p w14:paraId="51298057" w14:textId="5E2E03D7" w:rsidR="00C0650B" w:rsidRPr="00C0650B" w:rsidRDefault="00904710" w:rsidP="00C80822">
      <w:pPr>
        <w:widowControl w:val="0"/>
        <w:spacing w:after="0" w:line="360" w:lineRule="auto"/>
        <w:ind w:left="720" w:hanging="720"/>
        <w:rPr>
          <w:rFonts w:ascii="Times New Roman" w:hAnsi="Times New Roman" w:cs="Times New Roman"/>
        </w:rPr>
      </w:pPr>
      <w:r>
        <w:rPr>
          <w:rFonts w:ascii="Times New Roman" w:hAnsi="Times New Roman" w:cs="Times New Roman"/>
        </w:rPr>
        <w:t>Bordalo</w:t>
      </w:r>
      <w:r w:rsidRPr="00C0650B">
        <w:rPr>
          <w:rFonts w:ascii="Times New Roman" w:hAnsi="Times New Roman" w:cs="Times New Roman"/>
        </w:rPr>
        <w:t xml:space="preserve"> P</w:t>
      </w:r>
      <w:r>
        <w:rPr>
          <w:rFonts w:ascii="Times New Roman" w:hAnsi="Times New Roman" w:cs="Times New Roman"/>
        </w:rPr>
        <w:t>, Gennaioli</w:t>
      </w:r>
      <w:r w:rsidRPr="00C0650B">
        <w:rPr>
          <w:rFonts w:ascii="Times New Roman" w:hAnsi="Times New Roman" w:cs="Times New Roman"/>
        </w:rPr>
        <w:t xml:space="preserve"> N</w:t>
      </w:r>
      <w:r>
        <w:rPr>
          <w:rFonts w:ascii="Times New Roman" w:hAnsi="Times New Roman" w:cs="Times New Roman"/>
        </w:rPr>
        <w:t>, Ma Y &amp; Shleifer</w:t>
      </w:r>
      <w:r w:rsidRPr="00C0650B">
        <w:rPr>
          <w:rFonts w:ascii="Times New Roman" w:hAnsi="Times New Roman" w:cs="Times New Roman"/>
        </w:rPr>
        <w:t xml:space="preserve"> A. </w:t>
      </w:r>
      <w:r w:rsidR="00C0650B" w:rsidRPr="00C0650B">
        <w:rPr>
          <w:rFonts w:ascii="Times New Roman" w:hAnsi="Times New Roman" w:cs="Times New Roman"/>
        </w:rPr>
        <w:t>2020. Overreaction in macroeconomic expectations. American Economic Review 110(9)2748-82.</w:t>
      </w:r>
    </w:p>
    <w:p w14:paraId="402D659E" w14:textId="0039DFB3"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Bosi</w:t>
      </w:r>
      <w:r w:rsidR="00904710">
        <w:rPr>
          <w:rFonts w:ascii="Times New Roman" w:hAnsi="Times New Roman" w:cs="Times New Roman"/>
        </w:rPr>
        <w:t xml:space="preserve"> S</w:t>
      </w:r>
      <w:r w:rsidRPr="00C0650B">
        <w:rPr>
          <w:rFonts w:ascii="Times New Roman" w:hAnsi="Times New Roman" w:cs="Times New Roman"/>
        </w:rPr>
        <w:t xml:space="preserve"> &amp; Pham</w:t>
      </w:r>
      <w:r w:rsidR="00904710">
        <w:rPr>
          <w:rFonts w:ascii="Times New Roman" w:hAnsi="Times New Roman" w:cs="Times New Roman"/>
        </w:rPr>
        <w:t xml:space="preserve"> NS</w:t>
      </w:r>
      <w:r w:rsidRPr="00C0650B">
        <w:rPr>
          <w:rFonts w:ascii="Times New Roman" w:hAnsi="Times New Roman" w:cs="Times New Roman"/>
        </w:rPr>
        <w:t>. 2016. Taxation, bubbles &amp; endogenous growth. Economics Letters 143</w:t>
      </w:r>
      <w:r w:rsidR="00904710">
        <w:rPr>
          <w:rFonts w:ascii="Times New Roman" w:hAnsi="Times New Roman" w:cs="Times New Roman"/>
        </w:rPr>
        <w:t>(1)73-</w:t>
      </w:r>
      <w:r w:rsidRPr="00C0650B">
        <w:rPr>
          <w:rFonts w:ascii="Times New Roman" w:hAnsi="Times New Roman" w:cs="Times New Roman"/>
        </w:rPr>
        <w:t>6.</w:t>
      </w:r>
    </w:p>
    <w:p w14:paraId="28A03A56" w14:textId="0D2AE4A8"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Bošković</w:t>
      </w:r>
      <w:r w:rsidR="00904710">
        <w:rPr>
          <w:rFonts w:ascii="Times New Roman" w:hAnsi="Times New Roman" w:cs="Times New Roman"/>
        </w:rPr>
        <w:t xml:space="preserve"> B</w:t>
      </w:r>
      <w:r w:rsidRPr="00C0650B">
        <w:rPr>
          <w:rFonts w:ascii="Times New Roman" w:hAnsi="Times New Roman" w:cs="Times New Roman"/>
        </w:rPr>
        <w:t xml:space="preserve">, Byrne </w:t>
      </w:r>
      <w:r w:rsidR="00904710">
        <w:rPr>
          <w:rFonts w:ascii="Times New Roman" w:hAnsi="Times New Roman" w:cs="Times New Roman"/>
        </w:rPr>
        <w:t xml:space="preserve">DP </w:t>
      </w:r>
      <w:r w:rsidRPr="00C0650B">
        <w:rPr>
          <w:rFonts w:ascii="Times New Roman" w:hAnsi="Times New Roman" w:cs="Times New Roman"/>
        </w:rPr>
        <w:t>&amp; Magesan</w:t>
      </w:r>
      <w:r w:rsidR="00904710">
        <w:rPr>
          <w:rFonts w:ascii="Times New Roman" w:hAnsi="Times New Roman" w:cs="Times New Roman"/>
        </w:rPr>
        <w:t xml:space="preserve"> A.</w:t>
      </w:r>
      <w:r w:rsidRPr="00C0650B">
        <w:rPr>
          <w:rFonts w:ascii="Times New Roman" w:hAnsi="Times New Roman" w:cs="Times New Roman"/>
        </w:rPr>
        <w:t xml:space="preserve"> 2013. Herding </w:t>
      </w:r>
      <w:r w:rsidR="00AE7CC6" w:rsidRPr="00C0650B">
        <w:rPr>
          <w:rFonts w:ascii="Times New Roman" w:hAnsi="Times New Roman" w:cs="Times New Roman"/>
        </w:rPr>
        <w:t>among bureaucrats</w:t>
      </w:r>
      <w:r w:rsidRPr="00C0650B">
        <w:rPr>
          <w:rFonts w:ascii="Times New Roman" w:hAnsi="Times New Roman" w:cs="Times New Roman"/>
        </w:rPr>
        <w:t>. SSRN 2085042</w:t>
      </w:r>
    </w:p>
    <w:p w14:paraId="25EACA36" w14:textId="5C50576D" w:rsidR="00C0650B" w:rsidRPr="00C0650B" w:rsidRDefault="00904710" w:rsidP="00C80822">
      <w:pPr>
        <w:widowControl w:val="0"/>
        <w:spacing w:after="0" w:line="360" w:lineRule="auto"/>
        <w:ind w:left="720" w:hanging="720"/>
        <w:rPr>
          <w:rFonts w:ascii="Times New Roman" w:hAnsi="Times New Roman" w:cs="Times New Roman"/>
        </w:rPr>
      </w:pPr>
      <w:r>
        <w:rPr>
          <w:rFonts w:ascii="Times New Roman" w:hAnsi="Times New Roman" w:cs="Times New Roman"/>
        </w:rPr>
        <w:t>Brainard</w:t>
      </w:r>
      <w:r w:rsidR="00C0650B" w:rsidRPr="00C0650B">
        <w:rPr>
          <w:rFonts w:ascii="Times New Roman" w:hAnsi="Times New Roman" w:cs="Times New Roman"/>
        </w:rPr>
        <w:t xml:space="preserve"> W &amp; Scarf</w:t>
      </w:r>
      <w:r>
        <w:rPr>
          <w:rFonts w:ascii="Times New Roman" w:hAnsi="Times New Roman" w:cs="Times New Roman"/>
        </w:rPr>
        <w:t xml:space="preserve"> HE</w:t>
      </w:r>
      <w:r w:rsidR="00C0650B" w:rsidRPr="00C0650B">
        <w:rPr>
          <w:rFonts w:ascii="Times New Roman" w:hAnsi="Times New Roman" w:cs="Times New Roman"/>
        </w:rPr>
        <w:t xml:space="preserve">. 2005. How to </w:t>
      </w:r>
      <w:r w:rsidR="00AE7CC6" w:rsidRPr="00C0650B">
        <w:rPr>
          <w:rFonts w:ascii="Times New Roman" w:hAnsi="Times New Roman" w:cs="Times New Roman"/>
        </w:rPr>
        <w:t xml:space="preserve">compute equilibrium prices </w:t>
      </w:r>
      <w:r w:rsidR="00C0650B" w:rsidRPr="00C0650B">
        <w:rPr>
          <w:rFonts w:ascii="Times New Roman" w:hAnsi="Times New Roman" w:cs="Times New Roman"/>
        </w:rPr>
        <w:t>in 1891</w:t>
      </w:r>
      <w:r>
        <w:rPr>
          <w:rFonts w:ascii="Times New Roman" w:hAnsi="Times New Roman" w:cs="Times New Roman"/>
        </w:rPr>
        <w:t>.</w:t>
      </w:r>
      <w:r w:rsidR="00C0650B" w:rsidRPr="00C0650B">
        <w:rPr>
          <w:rFonts w:ascii="Times New Roman" w:hAnsi="Times New Roman" w:cs="Times New Roman"/>
        </w:rPr>
        <w:t xml:space="preserve"> In Dimand </w:t>
      </w:r>
      <w:r>
        <w:rPr>
          <w:rFonts w:ascii="Times New Roman" w:hAnsi="Times New Roman" w:cs="Times New Roman"/>
        </w:rPr>
        <w:t xml:space="preserve">RW </w:t>
      </w:r>
      <w:r w:rsidR="00C0650B" w:rsidRPr="00C0650B">
        <w:rPr>
          <w:rFonts w:ascii="Times New Roman" w:hAnsi="Times New Roman" w:cs="Times New Roman"/>
        </w:rPr>
        <w:t>&amp; Geanakoplos</w:t>
      </w:r>
      <w:r>
        <w:rPr>
          <w:rFonts w:ascii="Times New Roman" w:hAnsi="Times New Roman" w:cs="Times New Roman"/>
        </w:rPr>
        <w:t xml:space="preserve"> J</w:t>
      </w:r>
      <w:r w:rsidR="00C0650B" w:rsidRPr="00C0650B">
        <w:rPr>
          <w:rFonts w:ascii="Times New Roman" w:hAnsi="Times New Roman" w:cs="Times New Roman"/>
        </w:rPr>
        <w:t>, eds. Celebrating Irving Fisher. Oxford University Press.</w:t>
      </w:r>
    </w:p>
    <w:p w14:paraId="3B5C52B5" w14:textId="47B87C88"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Bremermann</w:t>
      </w:r>
      <w:r w:rsidR="00E15254">
        <w:rPr>
          <w:rFonts w:ascii="Times New Roman" w:hAnsi="Times New Roman" w:cs="Times New Roman"/>
        </w:rPr>
        <w:t xml:space="preserve"> HJ</w:t>
      </w:r>
      <w:r w:rsidRPr="00C0650B">
        <w:rPr>
          <w:rFonts w:ascii="Times New Roman" w:hAnsi="Times New Roman" w:cs="Times New Roman"/>
        </w:rPr>
        <w:t>. 1962. Optimization through evolution &amp; recombination</w:t>
      </w:r>
      <w:r w:rsidR="00A33C3D">
        <w:rPr>
          <w:rFonts w:ascii="Times New Roman" w:hAnsi="Times New Roman" w:cs="Times New Roman"/>
        </w:rPr>
        <w:t>.</w:t>
      </w:r>
      <w:r w:rsidRPr="00C0650B">
        <w:rPr>
          <w:rFonts w:ascii="Times New Roman" w:hAnsi="Times New Roman" w:cs="Times New Roman"/>
        </w:rPr>
        <w:t xml:space="preserve"> In Yovitts </w:t>
      </w:r>
      <w:r w:rsidR="00E15254">
        <w:rPr>
          <w:rFonts w:ascii="Times New Roman" w:hAnsi="Times New Roman" w:cs="Times New Roman"/>
        </w:rPr>
        <w:t xml:space="preserve">MC </w:t>
      </w:r>
      <w:r w:rsidRPr="00C0650B">
        <w:rPr>
          <w:rFonts w:ascii="Times New Roman" w:hAnsi="Times New Roman" w:cs="Times New Roman"/>
        </w:rPr>
        <w:t>et al</w:t>
      </w:r>
      <w:r w:rsidR="00B61B6E">
        <w:rPr>
          <w:rFonts w:ascii="Times New Roman" w:hAnsi="Times New Roman" w:cs="Times New Roman"/>
        </w:rPr>
        <w:t xml:space="preserve">, </w:t>
      </w:r>
      <w:r w:rsidRPr="00C0650B">
        <w:rPr>
          <w:rFonts w:ascii="Times New Roman" w:hAnsi="Times New Roman" w:cs="Times New Roman"/>
        </w:rPr>
        <w:t>eds. Self-</w:t>
      </w:r>
      <w:r w:rsidR="00AE7CC6">
        <w:rPr>
          <w:rFonts w:ascii="Times New Roman" w:hAnsi="Times New Roman" w:cs="Times New Roman"/>
        </w:rPr>
        <w:t>o</w:t>
      </w:r>
      <w:r w:rsidRPr="00C0650B">
        <w:rPr>
          <w:rFonts w:ascii="Times New Roman" w:hAnsi="Times New Roman" w:cs="Times New Roman"/>
        </w:rPr>
        <w:t>rganizing systems. Spartan</w:t>
      </w:r>
      <w:r w:rsidR="00E15254">
        <w:rPr>
          <w:rFonts w:ascii="Times New Roman" w:hAnsi="Times New Roman" w:cs="Times New Roman"/>
        </w:rPr>
        <w:t>,</w:t>
      </w:r>
      <w:r w:rsidRPr="00C0650B">
        <w:rPr>
          <w:rFonts w:ascii="Times New Roman" w:hAnsi="Times New Roman" w:cs="Times New Roman"/>
        </w:rPr>
        <w:t xml:space="preserve"> 93–106.</w:t>
      </w:r>
    </w:p>
    <w:p w14:paraId="5FDDC278" w14:textId="272EE59F"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Bresnahan</w:t>
      </w:r>
      <w:r w:rsidR="00E15254">
        <w:rPr>
          <w:rFonts w:ascii="Times New Roman" w:hAnsi="Times New Roman" w:cs="Times New Roman"/>
        </w:rPr>
        <w:t xml:space="preserve"> TF</w:t>
      </w:r>
      <w:r w:rsidRPr="00C0650B">
        <w:rPr>
          <w:rFonts w:ascii="Times New Roman" w:hAnsi="Times New Roman" w:cs="Times New Roman"/>
        </w:rPr>
        <w:t xml:space="preserve"> &amp; Trajtenberg</w:t>
      </w:r>
      <w:r w:rsidR="00E15254">
        <w:rPr>
          <w:rFonts w:ascii="Times New Roman" w:hAnsi="Times New Roman" w:cs="Times New Roman"/>
        </w:rPr>
        <w:t xml:space="preserve"> M</w:t>
      </w:r>
      <w:r w:rsidRPr="00C0650B">
        <w:rPr>
          <w:rFonts w:ascii="Times New Roman" w:hAnsi="Times New Roman" w:cs="Times New Roman"/>
        </w:rPr>
        <w:t>. 1995. General purpose technologies: Engines of growth? Journal of Econometrics 65</w:t>
      </w:r>
      <w:r w:rsidR="00E15254">
        <w:rPr>
          <w:rFonts w:ascii="Times New Roman" w:hAnsi="Times New Roman" w:cs="Times New Roman"/>
        </w:rPr>
        <w:t>(1)</w:t>
      </w:r>
      <w:r w:rsidRPr="00C0650B">
        <w:rPr>
          <w:rFonts w:ascii="Times New Roman" w:hAnsi="Times New Roman" w:cs="Times New Roman"/>
        </w:rPr>
        <w:t>83-108.</w:t>
      </w:r>
    </w:p>
    <w:p w14:paraId="597A51D4" w14:textId="58418961" w:rsidR="00C0650B" w:rsidRPr="00C0650B" w:rsidRDefault="00E15254" w:rsidP="00C80822">
      <w:pPr>
        <w:widowControl w:val="0"/>
        <w:spacing w:after="0" w:line="360" w:lineRule="auto"/>
        <w:ind w:left="720" w:hanging="720"/>
        <w:rPr>
          <w:rFonts w:ascii="Times New Roman" w:hAnsi="Times New Roman" w:cs="Times New Roman"/>
        </w:rPr>
      </w:pPr>
      <w:r>
        <w:rPr>
          <w:rFonts w:ascii="Times New Roman" w:hAnsi="Times New Roman" w:cs="Times New Roman"/>
        </w:rPr>
        <w:t>Brown JR</w:t>
      </w:r>
      <w:r w:rsidR="00C0650B" w:rsidRPr="00C0650B">
        <w:rPr>
          <w:rFonts w:ascii="Times New Roman" w:hAnsi="Times New Roman" w:cs="Times New Roman"/>
        </w:rPr>
        <w:t xml:space="preserve"> &amp; Petersen</w:t>
      </w:r>
      <w:r>
        <w:rPr>
          <w:rFonts w:ascii="Times New Roman" w:hAnsi="Times New Roman" w:cs="Times New Roman"/>
        </w:rPr>
        <w:t xml:space="preserve"> BC</w:t>
      </w:r>
      <w:r w:rsidR="00C0650B" w:rsidRPr="00C0650B">
        <w:rPr>
          <w:rFonts w:ascii="Times New Roman" w:hAnsi="Times New Roman" w:cs="Times New Roman"/>
        </w:rPr>
        <w:t>. 2011. Cash holdings &amp; R&amp;D smoothing. Journal of Corporate Finance 17</w:t>
      </w:r>
      <w:r>
        <w:rPr>
          <w:rFonts w:ascii="Times New Roman" w:hAnsi="Times New Roman" w:cs="Times New Roman"/>
        </w:rPr>
        <w:t>(3)</w:t>
      </w:r>
      <w:r w:rsidR="00C0650B" w:rsidRPr="00C0650B">
        <w:rPr>
          <w:rFonts w:ascii="Times New Roman" w:hAnsi="Times New Roman" w:cs="Times New Roman"/>
        </w:rPr>
        <w:t>694-709.</w:t>
      </w:r>
    </w:p>
    <w:p w14:paraId="44A222DC" w14:textId="5F271833"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Brown</w:t>
      </w:r>
      <w:r w:rsidR="00E15254">
        <w:rPr>
          <w:rFonts w:ascii="Times New Roman" w:hAnsi="Times New Roman" w:cs="Times New Roman"/>
        </w:rPr>
        <w:t xml:space="preserve"> J</w:t>
      </w:r>
      <w:r w:rsidRPr="00C0650B">
        <w:rPr>
          <w:rFonts w:ascii="Times New Roman" w:hAnsi="Times New Roman" w:cs="Times New Roman"/>
        </w:rPr>
        <w:t>R</w:t>
      </w:r>
      <w:r w:rsidR="00B61B6E">
        <w:rPr>
          <w:rFonts w:ascii="Times New Roman" w:hAnsi="Times New Roman" w:cs="Times New Roman"/>
        </w:rPr>
        <w:t xml:space="preserve">, </w:t>
      </w:r>
      <w:r w:rsidRPr="00C0650B">
        <w:rPr>
          <w:rFonts w:ascii="Times New Roman" w:hAnsi="Times New Roman" w:cs="Times New Roman"/>
        </w:rPr>
        <w:t xml:space="preserve">Martinsson </w:t>
      </w:r>
      <w:r w:rsidR="00E15254">
        <w:rPr>
          <w:rFonts w:ascii="Times New Roman" w:hAnsi="Times New Roman" w:cs="Times New Roman"/>
        </w:rPr>
        <w:t xml:space="preserve">G </w:t>
      </w:r>
      <w:r w:rsidRPr="00C0650B">
        <w:rPr>
          <w:rFonts w:ascii="Times New Roman" w:hAnsi="Times New Roman" w:cs="Times New Roman"/>
        </w:rPr>
        <w:t>&amp; Petersen</w:t>
      </w:r>
      <w:r w:rsidR="00E15254">
        <w:rPr>
          <w:rFonts w:ascii="Times New Roman" w:hAnsi="Times New Roman" w:cs="Times New Roman"/>
        </w:rPr>
        <w:t xml:space="preserve"> BC</w:t>
      </w:r>
      <w:r w:rsidRPr="00C0650B">
        <w:rPr>
          <w:rFonts w:ascii="Times New Roman" w:hAnsi="Times New Roman" w:cs="Times New Roman"/>
        </w:rPr>
        <w:t>. 2012. Do financing constraints matter for R</w:t>
      </w:r>
      <w:r w:rsidR="00E15254">
        <w:rPr>
          <w:rFonts w:ascii="Times New Roman" w:hAnsi="Times New Roman" w:cs="Times New Roman"/>
        </w:rPr>
        <w:t>&amp;D? European Economic Review 56(8)</w:t>
      </w:r>
      <w:r w:rsidRPr="00C0650B">
        <w:rPr>
          <w:rFonts w:ascii="Times New Roman" w:hAnsi="Times New Roman" w:cs="Times New Roman"/>
        </w:rPr>
        <w:t>1512-29.</w:t>
      </w:r>
    </w:p>
    <w:p w14:paraId="1B201A88" w14:textId="788EE82D" w:rsidR="00C0650B" w:rsidRPr="00C0650B" w:rsidRDefault="00E15254"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Brown</w:t>
      </w:r>
      <w:r>
        <w:rPr>
          <w:rFonts w:ascii="Times New Roman" w:hAnsi="Times New Roman" w:cs="Times New Roman"/>
        </w:rPr>
        <w:t xml:space="preserve"> J</w:t>
      </w:r>
      <w:r w:rsidRPr="00C0650B">
        <w:rPr>
          <w:rFonts w:ascii="Times New Roman" w:hAnsi="Times New Roman" w:cs="Times New Roman"/>
        </w:rPr>
        <w:t>R</w:t>
      </w:r>
      <w:r>
        <w:rPr>
          <w:rFonts w:ascii="Times New Roman" w:hAnsi="Times New Roman" w:cs="Times New Roman"/>
        </w:rPr>
        <w:t xml:space="preserve">, </w:t>
      </w:r>
      <w:r w:rsidRPr="00C0650B">
        <w:rPr>
          <w:rFonts w:ascii="Times New Roman" w:hAnsi="Times New Roman" w:cs="Times New Roman"/>
        </w:rPr>
        <w:t xml:space="preserve">Martinsson </w:t>
      </w:r>
      <w:r>
        <w:rPr>
          <w:rFonts w:ascii="Times New Roman" w:hAnsi="Times New Roman" w:cs="Times New Roman"/>
        </w:rPr>
        <w:t xml:space="preserve">G </w:t>
      </w:r>
      <w:r w:rsidRPr="00C0650B">
        <w:rPr>
          <w:rFonts w:ascii="Times New Roman" w:hAnsi="Times New Roman" w:cs="Times New Roman"/>
        </w:rPr>
        <w:t>&amp; Petersen</w:t>
      </w:r>
      <w:r>
        <w:rPr>
          <w:rFonts w:ascii="Times New Roman" w:hAnsi="Times New Roman" w:cs="Times New Roman"/>
        </w:rPr>
        <w:t xml:space="preserve"> BC</w:t>
      </w:r>
      <w:r w:rsidRPr="00C0650B">
        <w:rPr>
          <w:rFonts w:ascii="Times New Roman" w:hAnsi="Times New Roman" w:cs="Times New Roman"/>
        </w:rPr>
        <w:t xml:space="preserve">. </w:t>
      </w:r>
      <w:r w:rsidR="00C0650B" w:rsidRPr="00C0650B">
        <w:rPr>
          <w:rFonts w:ascii="Times New Roman" w:hAnsi="Times New Roman" w:cs="Times New Roman"/>
        </w:rPr>
        <w:t>2017. What promotes R&amp;D? Comparative evidence from around the world. Research Policy 46.2 447-462.</w:t>
      </w:r>
    </w:p>
    <w:p w14:paraId="39A68742" w14:textId="5DB8B4B4"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Brown</w:t>
      </w:r>
      <w:r w:rsidR="00E15254">
        <w:rPr>
          <w:rFonts w:ascii="Times New Roman" w:hAnsi="Times New Roman" w:cs="Times New Roman"/>
        </w:rPr>
        <w:t xml:space="preserve"> J</w:t>
      </w:r>
      <w:r w:rsidRPr="00C0650B">
        <w:rPr>
          <w:rFonts w:ascii="Times New Roman" w:hAnsi="Times New Roman" w:cs="Times New Roman"/>
        </w:rPr>
        <w:t>R</w:t>
      </w:r>
      <w:r w:rsidR="00B61B6E">
        <w:rPr>
          <w:rFonts w:ascii="Times New Roman" w:hAnsi="Times New Roman" w:cs="Times New Roman"/>
        </w:rPr>
        <w:t xml:space="preserve">, </w:t>
      </w:r>
      <w:r w:rsidRPr="00C0650B">
        <w:rPr>
          <w:rFonts w:ascii="Times New Roman" w:hAnsi="Times New Roman" w:cs="Times New Roman"/>
        </w:rPr>
        <w:t xml:space="preserve">Fazzari </w:t>
      </w:r>
      <w:r w:rsidR="00E15254">
        <w:rPr>
          <w:rFonts w:ascii="Times New Roman" w:hAnsi="Times New Roman" w:cs="Times New Roman"/>
        </w:rPr>
        <w:t xml:space="preserve">SM </w:t>
      </w:r>
      <w:r w:rsidRPr="00C0650B">
        <w:rPr>
          <w:rFonts w:ascii="Times New Roman" w:hAnsi="Times New Roman" w:cs="Times New Roman"/>
        </w:rPr>
        <w:t>&amp; Petersen</w:t>
      </w:r>
      <w:r w:rsidR="00E15254">
        <w:rPr>
          <w:rFonts w:ascii="Times New Roman" w:hAnsi="Times New Roman" w:cs="Times New Roman"/>
        </w:rPr>
        <w:t xml:space="preserve"> BC</w:t>
      </w:r>
      <w:r w:rsidRPr="00C0650B">
        <w:rPr>
          <w:rFonts w:ascii="Times New Roman" w:hAnsi="Times New Roman" w:cs="Times New Roman"/>
        </w:rPr>
        <w:t>. 2009. Financing innovation &amp; growth: Cash flow, external equity &amp; the 1990s R&amp;D boom. Journal of Finance 64</w:t>
      </w:r>
      <w:r w:rsidR="00E15254">
        <w:rPr>
          <w:rFonts w:ascii="Times New Roman" w:hAnsi="Times New Roman" w:cs="Times New Roman"/>
        </w:rPr>
        <w:t>(1)</w:t>
      </w:r>
      <w:r w:rsidRPr="00C0650B">
        <w:rPr>
          <w:rFonts w:ascii="Times New Roman" w:hAnsi="Times New Roman" w:cs="Times New Roman"/>
        </w:rPr>
        <w:t>151-185.</w:t>
      </w:r>
    </w:p>
    <w:p w14:paraId="449FBD20" w14:textId="34F56521"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Burke</w:t>
      </w:r>
      <w:r w:rsidR="00E15254">
        <w:rPr>
          <w:rFonts w:ascii="Times New Roman" w:hAnsi="Times New Roman" w:cs="Times New Roman"/>
        </w:rPr>
        <w:t xml:space="preserve"> E</w:t>
      </w:r>
      <w:r w:rsidRPr="00C0650B">
        <w:rPr>
          <w:rFonts w:ascii="Times New Roman" w:hAnsi="Times New Roman" w:cs="Times New Roman"/>
        </w:rPr>
        <w:t>. 1790, Reflecti</w:t>
      </w:r>
      <w:r w:rsidR="00E15254">
        <w:rPr>
          <w:rFonts w:ascii="Times New Roman" w:hAnsi="Times New Roman" w:cs="Times New Roman"/>
        </w:rPr>
        <w:t xml:space="preserve">ons on the Revolution in France. Dodsley. </w:t>
      </w:r>
    </w:p>
    <w:p w14:paraId="3F275FC6" w14:textId="4948F14F"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Caballero R &amp; Jaffe</w:t>
      </w:r>
      <w:r w:rsidR="00E15254">
        <w:rPr>
          <w:rFonts w:ascii="Times New Roman" w:hAnsi="Times New Roman" w:cs="Times New Roman"/>
        </w:rPr>
        <w:t xml:space="preserve"> A</w:t>
      </w:r>
      <w:r w:rsidRPr="00C0650B">
        <w:rPr>
          <w:rFonts w:ascii="Times New Roman" w:hAnsi="Times New Roman" w:cs="Times New Roman"/>
        </w:rPr>
        <w:t xml:space="preserve">. 1993. How </w:t>
      </w:r>
      <w:r w:rsidR="00AE7CC6" w:rsidRPr="00C0650B">
        <w:rPr>
          <w:rFonts w:ascii="Times New Roman" w:hAnsi="Times New Roman" w:cs="Times New Roman"/>
        </w:rPr>
        <w:t xml:space="preserve">high are the </w:t>
      </w:r>
      <w:r w:rsidR="00AE7CC6">
        <w:rPr>
          <w:rFonts w:ascii="Times New Roman" w:hAnsi="Times New Roman" w:cs="Times New Roman"/>
        </w:rPr>
        <w:t>giants’</w:t>
      </w:r>
      <w:r w:rsidR="00AE7CC6" w:rsidRPr="00C0650B">
        <w:rPr>
          <w:rFonts w:ascii="Times New Roman" w:hAnsi="Times New Roman" w:cs="Times New Roman"/>
        </w:rPr>
        <w:t xml:space="preserve"> shoulders</w:t>
      </w:r>
      <w:r w:rsidR="00AE7CC6">
        <w:rPr>
          <w:rFonts w:ascii="Times New Roman" w:hAnsi="Times New Roman" w:cs="Times New Roman"/>
        </w:rPr>
        <w:t>?</w:t>
      </w:r>
      <w:r w:rsidRPr="00C0650B">
        <w:rPr>
          <w:rFonts w:ascii="Times New Roman" w:hAnsi="Times New Roman" w:cs="Times New Roman"/>
        </w:rPr>
        <w:t xml:space="preserve"> An </w:t>
      </w:r>
      <w:r w:rsidR="00AE7CC6" w:rsidRPr="00C0650B">
        <w:rPr>
          <w:rFonts w:ascii="Times New Roman" w:hAnsi="Times New Roman" w:cs="Times New Roman"/>
        </w:rPr>
        <w:t xml:space="preserve">empirical assessment of knowledge spillovers &amp; creative destruction in a model of economic </w:t>
      </w:r>
      <w:r w:rsidR="00AE7CC6">
        <w:rPr>
          <w:rFonts w:ascii="Times New Roman" w:hAnsi="Times New Roman" w:cs="Times New Roman"/>
        </w:rPr>
        <w:t>growth</w:t>
      </w:r>
      <w:r w:rsidRPr="00C0650B">
        <w:rPr>
          <w:rFonts w:ascii="Times New Roman" w:hAnsi="Times New Roman" w:cs="Times New Roman"/>
        </w:rPr>
        <w:t xml:space="preserve"> NBER Macroeconomics Annual 1993</w:t>
      </w:r>
      <w:r w:rsidR="00E15254">
        <w:rPr>
          <w:rFonts w:ascii="Times New Roman" w:hAnsi="Times New Roman" w:cs="Times New Roman"/>
        </w:rPr>
        <w:t>(1)</w:t>
      </w:r>
      <w:r w:rsidR="00AE7CC6">
        <w:rPr>
          <w:rFonts w:ascii="Times New Roman" w:hAnsi="Times New Roman" w:cs="Times New Roman"/>
        </w:rPr>
        <w:t>15-73</w:t>
      </w:r>
    </w:p>
    <w:p w14:paraId="6491FF07" w14:textId="06E540D9" w:rsidR="00C0650B" w:rsidRPr="00C0650B" w:rsidRDefault="00E15254" w:rsidP="00C80822">
      <w:pPr>
        <w:widowControl w:val="0"/>
        <w:spacing w:after="0" w:line="360" w:lineRule="auto"/>
        <w:ind w:left="720" w:hanging="720"/>
        <w:rPr>
          <w:rFonts w:ascii="Times New Roman" w:hAnsi="Times New Roman" w:cs="Times New Roman"/>
        </w:rPr>
      </w:pPr>
      <w:r>
        <w:rPr>
          <w:rFonts w:ascii="Times New Roman" w:hAnsi="Times New Roman" w:cs="Times New Roman"/>
        </w:rPr>
        <w:t>Campbell</w:t>
      </w:r>
      <w:r w:rsidR="00C0650B" w:rsidRPr="00C0650B">
        <w:rPr>
          <w:rFonts w:ascii="Times New Roman" w:hAnsi="Times New Roman" w:cs="Times New Roman"/>
        </w:rPr>
        <w:t xml:space="preserve"> </w:t>
      </w:r>
      <w:r>
        <w:rPr>
          <w:rFonts w:ascii="Times New Roman" w:hAnsi="Times New Roman" w:cs="Times New Roman"/>
        </w:rPr>
        <w:t>G</w:t>
      </w:r>
      <w:r w:rsidR="00C0650B" w:rsidRPr="00C0650B">
        <w:rPr>
          <w:rFonts w:ascii="Times New Roman" w:hAnsi="Times New Roman" w:cs="Times New Roman"/>
        </w:rPr>
        <w:t>. 2012. Myopic rationality in a mania. Explorations in Economic History 49</w:t>
      </w:r>
      <w:r>
        <w:rPr>
          <w:rFonts w:ascii="Times New Roman" w:hAnsi="Times New Roman" w:cs="Times New Roman"/>
        </w:rPr>
        <w:t>(1)</w:t>
      </w:r>
      <w:r w:rsidR="00C0650B" w:rsidRPr="00C0650B">
        <w:rPr>
          <w:rFonts w:ascii="Times New Roman" w:hAnsi="Times New Roman" w:cs="Times New Roman"/>
        </w:rPr>
        <w:t>75-91.</w:t>
      </w:r>
    </w:p>
    <w:p w14:paraId="4FF1900D" w14:textId="78B4C09B" w:rsidR="00C0650B" w:rsidRPr="00C0650B" w:rsidRDefault="00E15254" w:rsidP="00C80822">
      <w:pPr>
        <w:widowControl w:val="0"/>
        <w:spacing w:after="0" w:line="360" w:lineRule="auto"/>
        <w:ind w:left="720" w:hanging="720"/>
        <w:rPr>
          <w:rFonts w:ascii="Times New Roman" w:hAnsi="Times New Roman" w:cs="Times New Roman"/>
        </w:rPr>
      </w:pPr>
      <w:r>
        <w:rPr>
          <w:rFonts w:ascii="Times New Roman" w:hAnsi="Times New Roman" w:cs="Times New Roman"/>
        </w:rPr>
        <w:t>Campbell G</w:t>
      </w:r>
      <w:r w:rsidR="00C0650B" w:rsidRPr="00C0650B">
        <w:rPr>
          <w:rFonts w:ascii="Times New Roman" w:hAnsi="Times New Roman" w:cs="Times New Roman"/>
        </w:rPr>
        <w:t>. 2013. Deriving the railway mania</w:t>
      </w:r>
      <w:r>
        <w:rPr>
          <w:rFonts w:ascii="Times New Roman" w:hAnsi="Times New Roman" w:cs="Times New Roman"/>
        </w:rPr>
        <w:t xml:space="preserve">. </w:t>
      </w:r>
      <w:r w:rsidR="00C0650B" w:rsidRPr="00C0650B">
        <w:rPr>
          <w:rFonts w:ascii="Times New Roman" w:hAnsi="Times New Roman" w:cs="Times New Roman"/>
        </w:rPr>
        <w:t>Financial History Review 20(1)1-27.</w:t>
      </w:r>
    </w:p>
    <w:p w14:paraId="01301AC4" w14:textId="63235F3F" w:rsidR="00C0650B" w:rsidRPr="00C0650B" w:rsidRDefault="0090022A" w:rsidP="00C80822">
      <w:pPr>
        <w:widowControl w:val="0"/>
        <w:spacing w:after="0" w:line="360" w:lineRule="auto"/>
        <w:ind w:left="720" w:hanging="720"/>
        <w:rPr>
          <w:rFonts w:ascii="Times New Roman" w:hAnsi="Times New Roman" w:cs="Times New Roman"/>
        </w:rPr>
      </w:pPr>
      <w:r>
        <w:rPr>
          <w:rFonts w:ascii="Times New Roman" w:hAnsi="Times New Roman" w:cs="Times New Roman"/>
        </w:rPr>
        <w:t>Cardwell DS</w:t>
      </w:r>
      <w:r w:rsidR="00C0650B" w:rsidRPr="00C0650B">
        <w:rPr>
          <w:rFonts w:ascii="Times New Roman" w:hAnsi="Times New Roman" w:cs="Times New Roman"/>
        </w:rPr>
        <w:t xml:space="preserve">L. 1972. Turning Points in Western Technology. Neale Watson, </w:t>
      </w:r>
      <w:r w:rsidR="00AE7CC6">
        <w:rPr>
          <w:rFonts w:ascii="Times New Roman" w:hAnsi="Times New Roman" w:cs="Times New Roman"/>
        </w:rPr>
        <w:t>NY</w:t>
      </w:r>
    </w:p>
    <w:p w14:paraId="2D7F9517" w14:textId="036F937E" w:rsidR="00C0650B" w:rsidRPr="00C0650B" w:rsidRDefault="0090022A" w:rsidP="00C80822">
      <w:pPr>
        <w:widowControl w:val="0"/>
        <w:spacing w:after="0" w:line="360" w:lineRule="auto"/>
        <w:ind w:left="720" w:hanging="720"/>
        <w:rPr>
          <w:rFonts w:ascii="Times New Roman" w:hAnsi="Times New Roman" w:cs="Times New Roman"/>
        </w:rPr>
      </w:pPr>
      <w:r>
        <w:rPr>
          <w:rFonts w:ascii="Times New Roman" w:hAnsi="Times New Roman" w:cs="Times New Roman"/>
        </w:rPr>
        <w:t>Carswell</w:t>
      </w:r>
      <w:r w:rsidR="00C0650B" w:rsidRPr="00C0650B">
        <w:rPr>
          <w:rFonts w:ascii="Times New Roman" w:hAnsi="Times New Roman" w:cs="Times New Roman"/>
        </w:rPr>
        <w:t xml:space="preserve"> </w:t>
      </w:r>
      <w:r>
        <w:rPr>
          <w:rFonts w:ascii="Times New Roman" w:hAnsi="Times New Roman" w:cs="Times New Roman"/>
        </w:rPr>
        <w:t>J</w:t>
      </w:r>
      <w:r w:rsidR="00C0650B" w:rsidRPr="00C0650B">
        <w:rPr>
          <w:rFonts w:ascii="Times New Roman" w:hAnsi="Times New Roman" w:cs="Times New Roman"/>
        </w:rPr>
        <w:t>. 1993.</w:t>
      </w:r>
      <w:r w:rsidR="007A6EC6">
        <w:rPr>
          <w:rFonts w:ascii="Times New Roman" w:hAnsi="Times New Roman" w:cs="Times New Roman"/>
        </w:rPr>
        <w:t xml:space="preserve"> The</w:t>
      </w:r>
      <w:r w:rsidR="00C0650B" w:rsidRPr="00C0650B">
        <w:rPr>
          <w:rFonts w:ascii="Times New Roman" w:hAnsi="Times New Roman" w:cs="Times New Roman"/>
        </w:rPr>
        <w:t xml:space="preserve"> South Sea Bubble. Sutton.</w:t>
      </w:r>
    </w:p>
    <w:p w14:paraId="12875C91" w14:textId="3209BB59"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Chancellor </w:t>
      </w:r>
      <w:r w:rsidR="0090022A">
        <w:rPr>
          <w:rFonts w:ascii="Times New Roman" w:hAnsi="Times New Roman" w:cs="Times New Roman"/>
        </w:rPr>
        <w:t>E</w:t>
      </w:r>
      <w:r w:rsidRPr="00C0650B">
        <w:rPr>
          <w:rFonts w:ascii="Times New Roman" w:hAnsi="Times New Roman" w:cs="Times New Roman"/>
        </w:rPr>
        <w:t>. 1999. Devil Take the Hindmost: A History of Financial Speculati</w:t>
      </w:r>
      <w:r w:rsidR="006D561B">
        <w:rPr>
          <w:rFonts w:ascii="Times New Roman" w:hAnsi="Times New Roman" w:cs="Times New Roman"/>
        </w:rPr>
        <w:t>on. Farrar, Straus, Giroux NY</w:t>
      </w:r>
    </w:p>
    <w:p w14:paraId="6DF6D10C" w14:textId="4935D0B3"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Chen</w:t>
      </w:r>
      <w:r w:rsidR="0090022A">
        <w:rPr>
          <w:rFonts w:ascii="Times New Roman" w:hAnsi="Times New Roman" w:cs="Times New Roman"/>
        </w:rPr>
        <w:t xml:space="preserve"> K &amp;</w:t>
      </w:r>
      <w:r w:rsidRPr="00C0650B">
        <w:rPr>
          <w:rFonts w:ascii="Times New Roman" w:hAnsi="Times New Roman" w:cs="Times New Roman"/>
        </w:rPr>
        <w:t xml:space="preserve"> Wen</w:t>
      </w:r>
      <w:r w:rsidR="0090022A">
        <w:rPr>
          <w:rFonts w:ascii="Times New Roman" w:hAnsi="Times New Roman" w:cs="Times New Roman"/>
        </w:rPr>
        <w:t xml:space="preserve"> Y</w:t>
      </w:r>
      <w:r w:rsidRPr="00C0650B">
        <w:rPr>
          <w:rFonts w:ascii="Times New Roman" w:hAnsi="Times New Roman" w:cs="Times New Roman"/>
        </w:rPr>
        <w:t>. 2017. The great housing boom of Ch</w:t>
      </w:r>
      <w:r w:rsidR="0090022A">
        <w:rPr>
          <w:rFonts w:ascii="Times New Roman" w:hAnsi="Times New Roman" w:cs="Times New Roman"/>
        </w:rPr>
        <w:t xml:space="preserve">ina. American Economic Journal: </w:t>
      </w:r>
      <w:r w:rsidRPr="00C0650B">
        <w:rPr>
          <w:rFonts w:ascii="Times New Roman" w:hAnsi="Times New Roman" w:cs="Times New Roman"/>
        </w:rPr>
        <w:t xml:space="preserve">Macro </w:t>
      </w:r>
      <w:r w:rsidR="0090022A">
        <w:rPr>
          <w:rFonts w:ascii="Times New Roman" w:hAnsi="Times New Roman" w:cs="Times New Roman"/>
        </w:rPr>
        <w:t>9(2)</w:t>
      </w:r>
      <w:r w:rsidR="0090022A" w:rsidRPr="0090022A">
        <w:rPr>
          <w:rFonts w:ascii="Times New Roman" w:hAnsi="Times New Roman" w:cs="Times New Roman"/>
        </w:rPr>
        <w:t>73-114</w:t>
      </w:r>
    </w:p>
    <w:p w14:paraId="30BE9B8E" w14:textId="2FEF8AAE"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Choi</w:t>
      </w:r>
      <w:r w:rsidR="0090022A">
        <w:rPr>
          <w:rFonts w:ascii="Times New Roman" w:hAnsi="Times New Roman" w:cs="Times New Roman"/>
        </w:rPr>
        <w:t xml:space="preserve"> J</w:t>
      </w:r>
      <w:r w:rsidRPr="00C0650B">
        <w:rPr>
          <w:rFonts w:ascii="Times New Roman" w:hAnsi="Times New Roman" w:cs="Times New Roman"/>
        </w:rPr>
        <w:t xml:space="preserve">. 2018. The rise of 3D printing </w:t>
      </w:r>
      <w:r w:rsidR="0090022A">
        <w:rPr>
          <w:rFonts w:ascii="Times New Roman" w:hAnsi="Times New Roman" w:cs="Times New Roman"/>
        </w:rPr>
        <w:t>&amp;</w:t>
      </w:r>
      <w:r w:rsidRPr="00C0650B">
        <w:rPr>
          <w:rFonts w:ascii="Times New Roman" w:hAnsi="Times New Roman" w:cs="Times New Roman"/>
        </w:rPr>
        <w:t xml:space="preserve"> the role of user firms in the US: evidence from patent data. Technology Analysis &amp; Strategic Management 30(10)1195-209.</w:t>
      </w:r>
    </w:p>
    <w:p w14:paraId="1B625EE5" w14:textId="4754492C"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Cole</w:t>
      </w:r>
      <w:r w:rsidR="0090022A">
        <w:rPr>
          <w:rFonts w:ascii="Times New Roman" w:hAnsi="Times New Roman" w:cs="Times New Roman"/>
        </w:rPr>
        <w:t xml:space="preserve"> J</w:t>
      </w:r>
      <w:r w:rsidRPr="00C0650B">
        <w:rPr>
          <w:rFonts w:ascii="Times New Roman" w:hAnsi="Times New Roman" w:cs="Times New Roman"/>
        </w:rPr>
        <w:t>. 1720. Devil Take the Hindmost. London &amp; Westminster: London</w:t>
      </w:r>
    </w:p>
    <w:p w14:paraId="27DF3589" w14:textId="574868B3"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Dagher</w:t>
      </w:r>
      <w:r w:rsidR="0090022A">
        <w:rPr>
          <w:rFonts w:ascii="Times New Roman" w:hAnsi="Times New Roman" w:cs="Times New Roman"/>
        </w:rPr>
        <w:t xml:space="preserve"> J</w:t>
      </w:r>
      <w:r w:rsidRPr="00C0650B">
        <w:rPr>
          <w:rFonts w:ascii="Times New Roman" w:hAnsi="Times New Roman" w:cs="Times New Roman"/>
        </w:rPr>
        <w:t>. 2018. Regulatory Cycles: Revisiting the Political Economy of Financial Crises. IMF</w:t>
      </w:r>
    </w:p>
    <w:p w14:paraId="3915810B" w14:textId="0DE57655"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Damodaran</w:t>
      </w:r>
      <w:r w:rsidR="0090022A">
        <w:rPr>
          <w:rFonts w:ascii="Times New Roman" w:hAnsi="Times New Roman" w:cs="Times New Roman"/>
        </w:rPr>
        <w:t xml:space="preserve"> A</w:t>
      </w:r>
      <w:r w:rsidRPr="00C0650B">
        <w:rPr>
          <w:rFonts w:ascii="Times New Roman" w:hAnsi="Times New Roman" w:cs="Times New Roman"/>
        </w:rPr>
        <w:t xml:space="preserve">. 2014. Equity </w:t>
      </w:r>
      <w:r w:rsidR="00AE7CC6" w:rsidRPr="00C0650B">
        <w:rPr>
          <w:rFonts w:ascii="Times New Roman" w:hAnsi="Times New Roman" w:cs="Times New Roman"/>
        </w:rPr>
        <w:t>risk premiums</w:t>
      </w:r>
      <w:r w:rsidRPr="00C0650B">
        <w:rPr>
          <w:rFonts w:ascii="Times New Roman" w:hAnsi="Times New Roman" w:cs="Times New Roman"/>
        </w:rPr>
        <w:t xml:space="preserve">: Determinants, </w:t>
      </w:r>
      <w:r w:rsidR="00AE7CC6" w:rsidRPr="00C0650B">
        <w:rPr>
          <w:rFonts w:ascii="Times New Roman" w:hAnsi="Times New Roman" w:cs="Times New Roman"/>
        </w:rPr>
        <w:t xml:space="preserve">estimation </w:t>
      </w:r>
      <w:r w:rsidR="00AE7CC6">
        <w:rPr>
          <w:rFonts w:ascii="Times New Roman" w:hAnsi="Times New Roman" w:cs="Times New Roman"/>
        </w:rPr>
        <w:t>&amp;</w:t>
      </w:r>
      <w:r w:rsidR="00AE7CC6" w:rsidRPr="00C0650B">
        <w:rPr>
          <w:rFonts w:ascii="Times New Roman" w:hAnsi="Times New Roman" w:cs="Times New Roman"/>
        </w:rPr>
        <w:t xml:space="preserve"> implications</w:t>
      </w:r>
      <w:r w:rsidRPr="00C0650B">
        <w:rPr>
          <w:rFonts w:ascii="Times New Roman" w:hAnsi="Times New Roman" w:cs="Times New Roman"/>
        </w:rPr>
        <w:t xml:space="preserve">. </w:t>
      </w:r>
      <w:r w:rsidR="00C506A3">
        <w:rPr>
          <w:rFonts w:ascii="Times New Roman" w:hAnsi="Times New Roman" w:cs="Times New Roman"/>
        </w:rPr>
        <w:t xml:space="preserve">Author’s website NYU </w:t>
      </w:r>
      <w:r w:rsidRPr="00C0650B">
        <w:rPr>
          <w:rFonts w:ascii="Times New Roman" w:hAnsi="Times New Roman" w:cs="Times New Roman"/>
        </w:rPr>
        <w:t xml:space="preserve">Stern School of Business.  </w:t>
      </w:r>
    </w:p>
    <w:p w14:paraId="09044649" w14:textId="1659EC85" w:rsidR="00C0650B" w:rsidRPr="00C0650B" w:rsidRDefault="0090022A" w:rsidP="00C80822">
      <w:pPr>
        <w:widowControl w:val="0"/>
        <w:spacing w:after="0" w:line="360" w:lineRule="auto"/>
        <w:ind w:left="720" w:hanging="720"/>
        <w:rPr>
          <w:rFonts w:ascii="Times New Roman" w:hAnsi="Times New Roman" w:cs="Times New Roman"/>
        </w:rPr>
      </w:pPr>
      <w:r>
        <w:rPr>
          <w:rFonts w:ascii="Times New Roman" w:hAnsi="Times New Roman" w:cs="Times New Roman"/>
        </w:rPr>
        <w:t>Dang T</w:t>
      </w:r>
      <w:r w:rsidR="00C0650B" w:rsidRPr="00C0650B">
        <w:rPr>
          <w:rFonts w:ascii="Times New Roman" w:hAnsi="Times New Roman" w:cs="Times New Roman"/>
        </w:rPr>
        <w:t>V</w:t>
      </w:r>
      <w:r>
        <w:rPr>
          <w:rFonts w:ascii="Times New Roman" w:hAnsi="Times New Roman" w:cs="Times New Roman"/>
        </w:rPr>
        <w:t xml:space="preserve"> &amp; Xu </w:t>
      </w:r>
      <w:r w:rsidR="00C0650B" w:rsidRPr="00C0650B">
        <w:rPr>
          <w:rFonts w:ascii="Times New Roman" w:hAnsi="Times New Roman" w:cs="Times New Roman"/>
        </w:rPr>
        <w:t>Z</w:t>
      </w:r>
      <w:r>
        <w:rPr>
          <w:rFonts w:ascii="Times New Roman" w:hAnsi="Times New Roman" w:cs="Times New Roman"/>
        </w:rPr>
        <w:t>.</w:t>
      </w:r>
      <w:r w:rsidR="00B61B6E">
        <w:rPr>
          <w:rFonts w:ascii="Times New Roman" w:hAnsi="Times New Roman" w:cs="Times New Roman"/>
        </w:rPr>
        <w:t xml:space="preserve"> </w:t>
      </w:r>
      <w:r w:rsidR="00C0650B" w:rsidRPr="00C0650B">
        <w:rPr>
          <w:rFonts w:ascii="Times New Roman" w:hAnsi="Times New Roman" w:cs="Times New Roman"/>
        </w:rPr>
        <w:t xml:space="preserve">2018. Market sentiment and innovation activities. Journal of Financial </w:t>
      </w:r>
      <w:r>
        <w:rPr>
          <w:rFonts w:ascii="Times New Roman" w:hAnsi="Times New Roman" w:cs="Times New Roman"/>
        </w:rPr>
        <w:t>&amp;</w:t>
      </w:r>
      <w:r w:rsidR="00C0650B" w:rsidRPr="00C0650B">
        <w:rPr>
          <w:rFonts w:ascii="Times New Roman" w:hAnsi="Times New Roman" w:cs="Times New Roman"/>
        </w:rPr>
        <w:t xml:space="preserve"> Quantitative Analysis 53(3)1135</w:t>
      </w:r>
      <w:r>
        <w:rPr>
          <w:rFonts w:ascii="Times New Roman" w:hAnsi="Times New Roman" w:cs="Times New Roman"/>
        </w:rPr>
        <w:t>-</w:t>
      </w:r>
      <w:r w:rsidR="00C0650B" w:rsidRPr="00C0650B">
        <w:rPr>
          <w:rFonts w:ascii="Times New Roman" w:hAnsi="Times New Roman" w:cs="Times New Roman"/>
        </w:rPr>
        <w:t>61.</w:t>
      </w:r>
    </w:p>
    <w:p w14:paraId="04091658" w14:textId="1544CC33"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Davenant</w:t>
      </w:r>
      <w:r w:rsidR="0090022A">
        <w:rPr>
          <w:rFonts w:ascii="Times New Roman" w:hAnsi="Times New Roman" w:cs="Times New Roman"/>
        </w:rPr>
        <w:t xml:space="preserve"> C</w:t>
      </w:r>
      <w:r w:rsidRPr="00C0650B">
        <w:rPr>
          <w:rFonts w:ascii="Times New Roman" w:hAnsi="Times New Roman" w:cs="Times New Roman"/>
        </w:rPr>
        <w:t xml:space="preserve">. 1701. The True </w:t>
      </w:r>
      <w:r w:rsidR="00C506A3">
        <w:rPr>
          <w:rFonts w:ascii="Times New Roman" w:hAnsi="Times New Roman" w:cs="Times New Roman"/>
        </w:rPr>
        <w:t>Picture</w:t>
      </w:r>
      <w:r w:rsidRPr="00C0650B">
        <w:rPr>
          <w:rFonts w:ascii="Times New Roman" w:hAnsi="Times New Roman" w:cs="Times New Roman"/>
        </w:rPr>
        <w:t xml:space="preserve"> of a Modern Whig. </w:t>
      </w:r>
      <w:r w:rsidR="00C506A3">
        <w:rPr>
          <w:rFonts w:ascii="Times New Roman" w:hAnsi="Times New Roman" w:cs="Times New Roman"/>
        </w:rPr>
        <w:t>Rooke:Bath</w:t>
      </w:r>
    </w:p>
    <w:p w14:paraId="6BAAEDCE" w14:textId="27BBD277"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Davids</w:t>
      </w:r>
      <w:r w:rsidR="0090022A">
        <w:rPr>
          <w:rFonts w:ascii="Times New Roman" w:hAnsi="Times New Roman" w:cs="Times New Roman"/>
        </w:rPr>
        <w:t xml:space="preserve"> K</w:t>
      </w:r>
      <w:r w:rsidRPr="00C0650B">
        <w:rPr>
          <w:rFonts w:ascii="Times New Roman" w:hAnsi="Times New Roman" w:cs="Times New Roman"/>
        </w:rPr>
        <w:t xml:space="preserve">. 2015. The Longitude Committee &amp; the </w:t>
      </w:r>
      <w:r w:rsidR="00C506A3" w:rsidRPr="00C0650B">
        <w:rPr>
          <w:rFonts w:ascii="Times New Roman" w:hAnsi="Times New Roman" w:cs="Times New Roman"/>
        </w:rPr>
        <w:t xml:space="preserve">practice of navigation </w:t>
      </w:r>
      <w:r w:rsidRPr="00C0650B">
        <w:rPr>
          <w:rFonts w:ascii="Times New Roman" w:hAnsi="Times New Roman" w:cs="Times New Roman"/>
        </w:rPr>
        <w:t xml:space="preserve">in the Netherlands, c. 1750–1850. </w:t>
      </w:r>
      <w:r w:rsidR="0090022A">
        <w:rPr>
          <w:rFonts w:ascii="Times New Roman" w:hAnsi="Times New Roman" w:cs="Times New Roman"/>
        </w:rPr>
        <w:t xml:space="preserve">In Davids K, ed. </w:t>
      </w:r>
      <w:r w:rsidRPr="00C0650B">
        <w:rPr>
          <w:rFonts w:ascii="Times New Roman" w:hAnsi="Times New Roman" w:cs="Times New Roman"/>
        </w:rPr>
        <w:t>Navigational Enterprises in Europe &amp; its Empires, 1730–1850. Palgrave Macmillan, London, 32-46.</w:t>
      </w:r>
    </w:p>
    <w:p w14:paraId="1771EEC0" w14:textId="41D57268"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Deaton</w:t>
      </w:r>
      <w:r w:rsidR="008A15A8">
        <w:rPr>
          <w:rFonts w:ascii="Times New Roman" w:hAnsi="Times New Roman" w:cs="Times New Roman"/>
        </w:rPr>
        <w:t xml:space="preserve"> A</w:t>
      </w:r>
      <w:r w:rsidRPr="00C0650B">
        <w:rPr>
          <w:rFonts w:ascii="Times New Roman" w:hAnsi="Times New Roman" w:cs="Times New Roman"/>
        </w:rPr>
        <w:t xml:space="preserve">. 2013. The </w:t>
      </w:r>
      <w:r w:rsidR="00C506A3" w:rsidRPr="00C0650B">
        <w:rPr>
          <w:rFonts w:ascii="Times New Roman" w:hAnsi="Times New Roman" w:cs="Times New Roman"/>
        </w:rPr>
        <w:t>Great Escape</w:t>
      </w:r>
      <w:r w:rsidRPr="00C0650B">
        <w:rPr>
          <w:rFonts w:ascii="Times New Roman" w:hAnsi="Times New Roman" w:cs="Times New Roman"/>
        </w:rPr>
        <w:t>. Princeton University Press.</w:t>
      </w:r>
    </w:p>
    <w:p w14:paraId="08E0F96B" w14:textId="6E99B171"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Demirgüç-Kunt</w:t>
      </w:r>
      <w:r w:rsidR="008A15A8">
        <w:rPr>
          <w:rFonts w:ascii="Times New Roman" w:hAnsi="Times New Roman" w:cs="Times New Roman"/>
        </w:rPr>
        <w:t xml:space="preserve"> A</w:t>
      </w:r>
      <w:r w:rsidRPr="00C0650B">
        <w:rPr>
          <w:rFonts w:ascii="Times New Roman" w:hAnsi="Times New Roman" w:cs="Times New Roman"/>
        </w:rPr>
        <w:t xml:space="preserve"> and Levine</w:t>
      </w:r>
      <w:r w:rsidR="008A15A8">
        <w:rPr>
          <w:rFonts w:ascii="Times New Roman" w:hAnsi="Times New Roman" w:cs="Times New Roman"/>
        </w:rPr>
        <w:t xml:space="preserve"> R</w:t>
      </w:r>
      <w:r w:rsidRPr="00C0650B">
        <w:rPr>
          <w:rFonts w:ascii="Times New Roman" w:hAnsi="Times New Roman" w:cs="Times New Roman"/>
        </w:rPr>
        <w:t xml:space="preserve">. 2018. Finance and </w:t>
      </w:r>
      <w:r w:rsidR="00C506A3">
        <w:rPr>
          <w:rFonts w:ascii="Times New Roman" w:hAnsi="Times New Roman" w:cs="Times New Roman"/>
        </w:rPr>
        <w:t>G</w:t>
      </w:r>
      <w:r w:rsidRPr="00C0650B">
        <w:rPr>
          <w:rFonts w:ascii="Times New Roman" w:hAnsi="Times New Roman" w:cs="Times New Roman"/>
        </w:rPr>
        <w:t xml:space="preserve">rowth. Elgar </w:t>
      </w:r>
    </w:p>
    <w:p w14:paraId="39CD4428" w14:textId="019C27C0"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Diamond</w:t>
      </w:r>
      <w:r w:rsidR="008A15A8">
        <w:rPr>
          <w:rFonts w:ascii="Times New Roman" w:hAnsi="Times New Roman" w:cs="Times New Roman"/>
        </w:rPr>
        <w:t xml:space="preserve"> D</w:t>
      </w:r>
      <w:r w:rsidR="00C506A3">
        <w:rPr>
          <w:rFonts w:ascii="Times New Roman" w:hAnsi="Times New Roman" w:cs="Times New Roman"/>
        </w:rPr>
        <w:t>W</w:t>
      </w:r>
      <w:r w:rsidRPr="00C0650B">
        <w:rPr>
          <w:rFonts w:ascii="Times New Roman" w:hAnsi="Times New Roman" w:cs="Times New Roman"/>
        </w:rPr>
        <w:t xml:space="preserve"> &amp; Dybvig</w:t>
      </w:r>
      <w:r w:rsidR="008A15A8">
        <w:rPr>
          <w:rFonts w:ascii="Times New Roman" w:hAnsi="Times New Roman" w:cs="Times New Roman"/>
        </w:rPr>
        <w:t xml:space="preserve"> PH</w:t>
      </w:r>
      <w:r w:rsidRPr="00C0650B">
        <w:rPr>
          <w:rFonts w:ascii="Times New Roman" w:hAnsi="Times New Roman" w:cs="Times New Roman"/>
        </w:rPr>
        <w:t xml:space="preserve">. 1983. Bank runs, deposit insurance &amp; liquidity. Journal of </w:t>
      </w:r>
      <w:r w:rsidR="008A15A8">
        <w:rPr>
          <w:rFonts w:ascii="Times New Roman" w:hAnsi="Times New Roman" w:cs="Times New Roman"/>
        </w:rPr>
        <w:t>P</w:t>
      </w:r>
      <w:r w:rsidRPr="00C0650B">
        <w:rPr>
          <w:rFonts w:ascii="Times New Roman" w:hAnsi="Times New Roman" w:cs="Times New Roman"/>
        </w:rPr>
        <w:t xml:space="preserve">olitical </w:t>
      </w:r>
      <w:r w:rsidR="008A15A8">
        <w:rPr>
          <w:rFonts w:ascii="Times New Roman" w:hAnsi="Times New Roman" w:cs="Times New Roman"/>
        </w:rPr>
        <w:t>E</w:t>
      </w:r>
      <w:r w:rsidRPr="00C0650B">
        <w:rPr>
          <w:rFonts w:ascii="Times New Roman" w:hAnsi="Times New Roman" w:cs="Times New Roman"/>
        </w:rPr>
        <w:t>conomy 91</w:t>
      </w:r>
      <w:r w:rsidR="008A15A8">
        <w:rPr>
          <w:rFonts w:ascii="Times New Roman" w:hAnsi="Times New Roman" w:cs="Times New Roman"/>
        </w:rPr>
        <w:t>(3)401-</w:t>
      </w:r>
      <w:r w:rsidRPr="00C0650B">
        <w:rPr>
          <w:rFonts w:ascii="Times New Roman" w:hAnsi="Times New Roman" w:cs="Times New Roman"/>
        </w:rPr>
        <w:t>19.</w:t>
      </w:r>
    </w:p>
    <w:p w14:paraId="12BC748C" w14:textId="465F796B"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Dicks</w:t>
      </w:r>
      <w:r w:rsidR="008A15A8">
        <w:rPr>
          <w:rFonts w:ascii="Times New Roman" w:hAnsi="Times New Roman" w:cs="Times New Roman"/>
        </w:rPr>
        <w:t xml:space="preserve"> D &amp;</w:t>
      </w:r>
      <w:r w:rsidRPr="00C0650B">
        <w:rPr>
          <w:rFonts w:ascii="Times New Roman" w:hAnsi="Times New Roman" w:cs="Times New Roman"/>
        </w:rPr>
        <w:t xml:space="preserve"> Fulghieri</w:t>
      </w:r>
      <w:r w:rsidR="008A15A8">
        <w:rPr>
          <w:rFonts w:ascii="Times New Roman" w:hAnsi="Times New Roman" w:cs="Times New Roman"/>
        </w:rPr>
        <w:t xml:space="preserve"> P</w:t>
      </w:r>
      <w:r w:rsidRPr="00C0650B">
        <w:rPr>
          <w:rFonts w:ascii="Times New Roman" w:hAnsi="Times New Roman" w:cs="Times New Roman"/>
        </w:rPr>
        <w:t xml:space="preserve">. 2021. Uncertainty, </w:t>
      </w:r>
      <w:r w:rsidR="00C506A3" w:rsidRPr="00C0650B">
        <w:rPr>
          <w:rFonts w:ascii="Times New Roman" w:hAnsi="Times New Roman" w:cs="Times New Roman"/>
        </w:rPr>
        <w:t>investor sentiment</w:t>
      </w:r>
      <w:r w:rsidR="00C506A3">
        <w:rPr>
          <w:rFonts w:ascii="Times New Roman" w:hAnsi="Times New Roman" w:cs="Times New Roman"/>
        </w:rPr>
        <w:t xml:space="preserve"> &amp;</w:t>
      </w:r>
      <w:r w:rsidR="00C506A3" w:rsidRPr="00C0650B">
        <w:rPr>
          <w:rFonts w:ascii="Times New Roman" w:hAnsi="Times New Roman" w:cs="Times New Roman"/>
        </w:rPr>
        <w:t xml:space="preserve"> innovation</w:t>
      </w:r>
      <w:r w:rsidRPr="00C0650B">
        <w:rPr>
          <w:rFonts w:ascii="Times New Roman" w:hAnsi="Times New Roman" w:cs="Times New Roman"/>
        </w:rPr>
        <w:t>. Review of Financial Studies 34(3)12</w:t>
      </w:r>
      <w:r w:rsidR="008A15A8">
        <w:rPr>
          <w:rFonts w:ascii="Times New Roman" w:hAnsi="Times New Roman" w:cs="Times New Roman"/>
        </w:rPr>
        <w:t>36–</w:t>
      </w:r>
      <w:r w:rsidRPr="00C0650B">
        <w:rPr>
          <w:rFonts w:ascii="Times New Roman" w:hAnsi="Times New Roman" w:cs="Times New Roman"/>
        </w:rPr>
        <w:t>79</w:t>
      </w:r>
    </w:p>
    <w:p w14:paraId="62CFD34F" w14:textId="41A797C2"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Drahos</w:t>
      </w:r>
      <w:r w:rsidR="008A15A8">
        <w:rPr>
          <w:rFonts w:ascii="Times New Roman" w:hAnsi="Times New Roman" w:cs="Times New Roman"/>
        </w:rPr>
        <w:t xml:space="preserve"> P</w:t>
      </w:r>
      <w:r w:rsidRPr="00C0650B">
        <w:rPr>
          <w:rFonts w:ascii="Times New Roman" w:hAnsi="Times New Roman" w:cs="Times New Roman"/>
        </w:rPr>
        <w:t xml:space="preserve">. 2003. Global </w:t>
      </w:r>
      <w:r w:rsidR="00C506A3" w:rsidRPr="00C0650B">
        <w:rPr>
          <w:rFonts w:ascii="Times New Roman" w:hAnsi="Times New Roman" w:cs="Times New Roman"/>
        </w:rPr>
        <w:t>law reform &amp; rent-seeking</w:t>
      </w:r>
      <w:r w:rsidRPr="00C0650B">
        <w:rPr>
          <w:rFonts w:ascii="Times New Roman" w:hAnsi="Times New Roman" w:cs="Times New Roman"/>
        </w:rPr>
        <w:t xml:space="preserve">: The </w:t>
      </w:r>
      <w:r w:rsidR="00C506A3" w:rsidRPr="00C0650B">
        <w:rPr>
          <w:rFonts w:ascii="Times New Roman" w:hAnsi="Times New Roman" w:cs="Times New Roman"/>
        </w:rPr>
        <w:t>case of intellectual property</w:t>
      </w:r>
      <w:r w:rsidRPr="00C0650B">
        <w:rPr>
          <w:rFonts w:ascii="Times New Roman" w:hAnsi="Times New Roman" w:cs="Times New Roman"/>
        </w:rPr>
        <w:t>. Australian Journal of Corporate Law 7</w:t>
      </w:r>
      <w:r w:rsidR="008A15A8">
        <w:rPr>
          <w:rFonts w:ascii="Times New Roman" w:hAnsi="Times New Roman" w:cs="Times New Roman"/>
        </w:rPr>
        <w:t>(1)</w:t>
      </w:r>
      <w:r w:rsidRPr="00C0650B">
        <w:rPr>
          <w:rFonts w:ascii="Times New Roman" w:hAnsi="Times New Roman" w:cs="Times New Roman"/>
        </w:rPr>
        <w:t xml:space="preserve">1-17. </w:t>
      </w:r>
    </w:p>
    <w:p w14:paraId="59EA5D3B" w14:textId="2BFBC81F"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Easterly</w:t>
      </w:r>
      <w:r w:rsidR="008A15A8">
        <w:rPr>
          <w:rFonts w:ascii="Times New Roman" w:hAnsi="Times New Roman" w:cs="Times New Roman"/>
        </w:rPr>
        <w:t xml:space="preserve"> W</w:t>
      </w:r>
      <w:r w:rsidRPr="00C0650B">
        <w:rPr>
          <w:rFonts w:ascii="Times New Roman" w:hAnsi="Times New Roman" w:cs="Times New Roman"/>
        </w:rPr>
        <w:t xml:space="preserve">. 2006. The White Man’s Burden: Why the West’s Efforts to Aid the Rest Have Done So Much Ill &amp; So Little Good. Penguin </w:t>
      </w:r>
    </w:p>
    <w:p w14:paraId="0F0790FB" w14:textId="218AF8FE"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Eatwell</w:t>
      </w:r>
      <w:r w:rsidR="008A15A8">
        <w:rPr>
          <w:rFonts w:ascii="Times New Roman" w:hAnsi="Times New Roman" w:cs="Times New Roman"/>
        </w:rPr>
        <w:t xml:space="preserve"> J</w:t>
      </w:r>
      <w:r w:rsidRPr="00C0650B">
        <w:rPr>
          <w:rFonts w:ascii="Times New Roman" w:hAnsi="Times New Roman" w:cs="Times New Roman"/>
        </w:rPr>
        <w:t>. 2004. Useful bubbles. Contributions to Political Economy 23</w:t>
      </w:r>
      <w:r w:rsidR="008A15A8">
        <w:rPr>
          <w:rFonts w:ascii="Times New Roman" w:hAnsi="Times New Roman" w:cs="Times New Roman"/>
        </w:rPr>
        <w:t>(1)</w:t>
      </w:r>
      <w:r w:rsidRPr="00C0650B">
        <w:rPr>
          <w:rFonts w:ascii="Times New Roman" w:hAnsi="Times New Roman" w:cs="Times New Roman"/>
        </w:rPr>
        <w:t>35-47.</w:t>
      </w:r>
    </w:p>
    <w:p w14:paraId="4F737904" w14:textId="6E3F0C82" w:rsidR="00956B0D" w:rsidRDefault="00C0650B" w:rsidP="00956B0D">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Edgerton</w:t>
      </w:r>
      <w:r w:rsidR="008A15A8">
        <w:rPr>
          <w:rFonts w:ascii="Times New Roman" w:hAnsi="Times New Roman" w:cs="Times New Roman"/>
        </w:rPr>
        <w:t xml:space="preserve"> D</w:t>
      </w:r>
      <w:r w:rsidRPr="00C0650B">
        <w:rPr>
          <w:rFonts w:ascii="Times New Roman" w:hAnsi="Times New Roman" w:cs="Times New Roman"/>
        </w:rPr>
        <w:t>. 2004. The linear model did not ex</w:t>
      </w:r>
      <w:r w:rsidR="008A15A8">
        <w:rPr>
          <w:rFonts w:ascii="Times New Roman" w:hAnsi="Times New Roman" w:cs="Times New Roman"/>
        </w:rPr>
        <w:t>ist. In</w:t>
      </w:r>
      <w:r w:rsidRPr="00C0650B">
        <w:rPr>
          <w:rFonts w:ascii="Times New Roman" w:hAnsi="Times New Roman" w:cs="Times New Roman"/>
        </w:rPr>
        <w:t xml:space="preserve"> Grandin </w:t>
      </w:r>
      <w:r w:rsidR="008A15A8">
        <w:rPr>
          <w:rFonts w:ascii="Times New Roman" w:hAnsi="Times New Roman" w:cs="Times New Roman"/>
        </w:rPr>
        <w:t>K &amp;</w:t>
      </w:r>
      <w:r w:rsidRPr="00C0650B">
        <w:rPr>
          <w:rFonts w:ascii="Times New Roman" w:hAnsi="Times New Roman" w:cs="Times New Roman"/>
        </w:rPr>
        <w:t xml:space="preserve"> Wormbs</w:t>
      </w:r>
      <w:r w:rsidR="008A15A8">
        <w:rPr>
          <w:rFonts w:ascii="Times New Roman" w:hAnsi="Times New Roman" w:cs="Times New Roman"/>
        </w:rPr>
        <w:t xml:space="preserve"> N</w:t>
      </w:r>
      <w:r w:rsidRPr="00C0650B">
        <w:rPr>
          <w:rFonts w:ascii="Times New Roman" w:hAnsi="Times New Roman" w:cs="Times New Roman"/>
        </w:rPr>
        <w:t>, eds. The Science-Indus</w:t>
      </w:r>
      <w:r w:rsidR="00956B0D">
        <w:rPr>
          <w:rFonts w:ascii="Times New Roman" w:hAnsi="Times New Roman" w:cs="Times New Roman"/>
        </w:rPr>
        <w:t>try Nexus. Wats:</w:t>
      </w:r>
      <w:r w:rsidR="008A15A8">
        <w:rPr>
          <w:rFonts w:ascii="Times New Roman" w:hAnsi="Times New Roman" w:cs="Times New Roman"/>
        </w:rPr>
        <w:t>NY</w:t>
      </w:r>
      <w:r w:rsidR="00956B0D">
        <w:rPr>
          <w:rFonts w:ascii="Times New Roman" w:hAnsi="Times New Roman" w:cs="Times New Roman"/>
        </w:rPr>
        <w:t xml:space="preserve"> 1-36.</w:t>
      </w:r>
    </w:p>
    <w:p w14:paraId="7D592E85" w14:textId="48A0D56B" w:rsidR="00956B0D" w:rsidRDefault="00956B0D" w:rsidP="00956B0D">
      <w:pPr>
        <w:widowControl w:val="0"/>
        <w:spacing w:after="0" w:line="360" w:lineRule="auto"/>
        <w:ind w:left="720" w:hanging="720"/>
        <w:rPr>
          <w:rFonts w:ascii="Times New Roman" w:hAnsi="Times New Roman" w:cs="Times New Roman"/>
        </w:rPr>
      </w:pPr>
      <w:r w:rsidRPr="00956B0D">
        <w:rPr>
          <w:rFonts w:ascii="Times New Roman" w:hAnsi="Times New Roman" w:cs="Times New Roman"/>
        </w:rPr>
        <w:t>Epste</w:t>
      </w:r>
      <w:r w:rsidR="008A15A8">
        <w:rPr>
          <w:rFonts w:ascii="Times New Roman" w:hAnsi="Times New Roman" w:cs="Times New Roman"/>
        </w:rPr>
        <w:t>in</w:t>
      </w:r>
      <w:r w:rsidRPr="00956B0D">
        <w:rPr>
          <w:rFonts w:ascii="Times New Roman" w:hAnsi="Times New Roman" w:cs="Times New Roman"/>
        </w:rPr>
        <w:t xml:space="preserve"> </w:t>
      </w:r>
      <w:r>
        <w:rPr>
          <w:rFonts w:ascii="Times New Roman" w:hAnsi="Times New Roman" w:cs="Times New Roman"/>
        </w:rPr>
        <w:t>LG</w:t>
      </w:r>
      <w:r w:rsidR="008A15A8">
        <w:rPr>
          <w:rFonts w:ascii="Times New Roman" w:hAnsi="Times New Roman" w:cs="Times New Roman"/>
        </w:rPr>
        <w:t xml:space="preserve"> &amp;</w:t>
      </w:r>
      <w:r>
        <w:rPr>
          <w:rFonts w:ascii="Times New Roman" w:hAnsi="Times New Roman" w:cs="Times New Roman"/>
        </w:rPr>
        <w:t xml:space="preserve"> Schneider</w:t>
      </w:r>
      <w:r w:rsidR="008A15A8">
        <w:rPr>
          <w:rFonts w:ascii="Times New Roman" w:hAnsi="Times New Roman" w:cs="Times New Roman"/>
        </w:rPr>
        <w:t xml:space="preserve"> M</w:t>
      </w:r>
      <w:r>
        <w:rPr>
          <w:rFonts w:ascii="Times New Roman" w:hAnsi="Times New Roman" w:cs="Times New Roman"/>
        </w:rPr>
        <w:t xml:space="preserve">. 2010. Ambiguity </w:t>
      </w:r>
      <w:r w:rsidR="008A15A8">
        <w:rPr>
          <w:rFonts w:ascii="Times New Roman" w:hAnsi="Times New Roman" w:cs="Times New Roman"/>
        </w:rPr>
        <w:t>&amp;</w:t>
      </w:r>
      <w:r>
        <w:rPr>
          <w:rFonts w:ascii="Times New Roman" w:hAnsi="Times New Roman" w:cs="Times New Roman"/>
        </w:rPr>
        <w:t xml:space="preserve"> asset markets.</w:t>
      </w:r>
      <w:r w:rsidRPr="00956B0D">
        <w:rPr>
          <w:rFonts w:ascii="Times New Roman" w:hAnsi="Times New Roman" w:cs="Times New Roman"/>
        </w:rPr>
        <w:t xml:space="preserve"> Annua</w:t>
      </w:r>
      <w:r>
        <w:rPr>
          <w:rFonts w:ascii="Times New Roman" w:hAnsi="Times New Roman" w:cs="Times New Roman"/>
        </w:rPr>
        <w:t>l Review of Financial Economics 2</w:t>
      </w:r>
      <w:r w:rsidR="003A6CE0">
        <w:rPr>
          <w:rFonts w:ascii="Times New Roman" w:hAnsi="Times New Roman" w:cs="Times New Roman"/>
        </w:rPr>
        <w:t xml:space="preserve"> </w:t>
      </w:r>
      <w:r>
        <w:rPr>
          <w:rFonts w:ascii="Times New Roman" w:hAnsi="Times New Roman" w:cs="Times New Roman"/>
        </w:rPr>
        <w:t>315–</w:t>
      </w:r>
      <w:r w:rsidRPr="00956B0D">
        <w:rPr>
          <w:rFonts w:ascii="Times New Roman" w:hAnsi="Times New Roman" w:cs="Times New Roman"/>
        </w:rPr>
        <w:t>46</w:t>
      </w:r>
    </w:p>
    <w:p w14:paraId="458A90B5" w14:textId="18EC854F"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Ewens M, Jones C</w:t>
      </w:r>
      <w:r w:rsidR="008A15A8">
        <w:rPr>
          <w:rFonts w:ascii="Times New Roman" w:hAnsi="Times New Roman" w:cs="Times New Roman"/>
        </w:rPr>
        <w:t xml:space="preserve"> &amp;</w:t>
      </w:r>
      <w:r w:rsidRPr="00C0650B">
        <w:rPr>
          <w:rFonts w:ascii="Times New Roman" w:hAnsi="Times New Roman" w:cs="Times New Roman"/>
        </w:rPr>
        <w:t xml:space="preserve"> Rhodes-Kropf M. 2014. The price of diversifiable risk in venture capital </w:t>
      </w:r>
      <w:r w:rsidR="008A15A8">
        <w:rPr>
          <w:rFonts w:ascii="Times New Roman" w:hAnsi="Times New Roman" w:cs="Times New Roman"/>
        </w:rPr>
        <w:t>&amp;</w:t>
      </w:r>
      <w:r w:rsidRPr="00C0650B">
        <w:rPr>
          <w:rFonts w:ascii="Times New Roman" w:hAnsi="Times New Roman" w:cs="Times New Roman"/>
        </w:rPr>
        <w:t xml:space="preserve"> private equity. Review of Financial Studies 26(8)1854–89</w:t>
      </w:r>
    </w:p>
    <w:p w14:paraId="6FDE3C67" w14:textId="334A271B"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Fahlenbrach </w:t>
      </w:r>
      <w:r w:rsidR="008A15A8">
        <w:rPr>
          <w:rFonts w:ascii="Times New Roman" w:hAnsi="Times New Roman" w:cs="Times New Roman"/>
        </w:rPr>
        <w:t>R</w:t>
      </w:r>
      <w:r w:rsidRPr="00C0650B">
        <w:rPr>
          <w:rFonts w:ascii="Times New Roman" w:hAnsi="Times New Roman" w:cs="Times New Roman"/>
        </w:rPr>
        <w:t>, Prilmeier</w:t>
      </w:r>
      <w:r w:rsidR="008A15A8">
        <w:rPr>
          <w:rFonts w:ascii="Times New Roman" w:hAnsi="Times New Roman" w:cs="Times New Roman"/>
        </w:rPr>
        <w:t xml:space="preserve"> R &amp;</w:t>
      </w:r>
      <w:r w:rsidRPr="00C0650B">
        <w:rPr>
          <w:rFonts w:ascii="Times New Roman" w:hAnsi="Times New Roman" w:cs="Times New Roman"/>
        </w:rPr>
        <w:t xml:space="preserve"> Stulz</w:t>
      </w:r>
      <w:r w:rsidR="008A15A8">
        <w:rPr>
          <w:rFonts w:ascii="Times New Roman" w:hAnsi="Times New Roman" w:cs="Times New Roman"/>
        </w:rPr>
        <w:t xml:space="preserve"> RM</w:t>
      </w:r>
      <w:r w:rsidRPr="00C0650B">
        <w:rPr>
          <w:rFonts w:ascii="Times New Roman" w:hAnsi="Times New Roman" w:cs="Times New Roman"/>
        </w:rPr>
        <w:t>. 2018. Why does fast loan growth predict poor performance for banks? Review of Financial Studies 31</w:t>
      </w:r>
      <w:r w:rsidR="008A15A8">
        <w:rPr>
          <w:rFonts w:ascii="Times New Roman" w:hAnsi="Times New Roman" w:cs="Times New Roman"/>
        </w:rPr>
        <w:t>(3)</w:t>
      </w:r>
      <w:r w:rsidRPr="00C0650B">
        <w:rPr>
          <w:rFonts w:ascii="Times New Roman" w:hAnsi="Times New Roman" w:cs="Times New Roman"/>
        </w:rPr>
        <w:t>1014-63.</w:t>
      </w:r>
    </w:p>
    <w:p w14:paraId="3BC034A7" w14:textId="01A402D6"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Fazio</w:t>
      </w:r>
      <w:r w:rsidR="008A15A8">
        <w:rPr>
          <w:rFonts w:ascii="Times New Roman" w:hAnsi="Times New Roman" w:cs="Times New Roman"/>
        </w:rPr>
        <w:t xml:space="preserve"> C</w:t>
      </w:r>
      <w:r w:rsidRPr="00C0650B">
        <w:rPr>
          <w:rFonts w:ascii="Times New Roman" w:hAnsi="Times New Roman" w:cs="Times New Roman"/>
        </w:rPr>
        <w:t xml:space="preserve">, Guzman </w:t>
      </w:r>
      <w:r w:rsidR="008A15A8">
        <w:rPr>
          <w:rFonts w:ascii="Times New Roman" w:hAnsi="Times New Roman" w:cs="Times New Roman"/>
        </w:rPr>
        <w:t xml:space="preserve">J </w:t>
      </w:r>
      <w:r w:rsidRPr="00C0650B">
        <w:rPr>
          <w:rFonts w:ascii="Times New Roman" w:hAnsi="Times New Roman" w:cs="Times New Roman"/>
        </w:rPr>
        <w:t>&amp; Stern</w:t>
      </w:r>
      <w:r w:rsidR="008A15A8">
        <w:rPr>
          <w:rFonts w:ascii="Times New Roman" w:hAnsi="Times New Roman" w:cs="Times New Roman"/>
        </w:rPr>
        <w:t xml:space="preserve"> S</w:t>
      </w:r>
      <w:r w:rsidRPr="00C0650B">
        <w:rPr>
          <w:rFonts w:ascii="Times New Roman" w:hAnsi="Times New Roman" w:cs="Times New Roman"/>
        </w:rPr>
        <w:t xml:space="preserve">. 2019. The impact of state-level R&amp;D tax credits on the quantity &amp; quality of entrepreneurship. NBER. w26099.  </w:t>
      </w:r>
    </w:p>
    <w:p w14:paraId="57B0C09C" w14:textId="08C519BF" w:rsidR="00C0650B" w:rsidRPr="00C0650B" w:rsidRDefault="00B11AB0" w:rsidP="00C80822">
      <w:pPr>
        <w:widowControl w:val="0"/>
        <w:spacing w:after="0" w:line="360" w:lineRule="auto"/>
        <w:ind w:left="720" w:hanging="720"/>
        <w:rPr>
          <w:rFonts w:ascii="Times New Roman" w:hAnsi="Times New Roman" w:cs="Times New Roman"/>
        </w:rPr>
      </w:pPr>
      <w:r>
        <w:rPr>
          <w:rFonts w:ascii="Times New Roman" w:hAnsi="Times New Roman" w:cs="Times New Roman"/>
        </w:rPr>
        <w:t>Field</w:t>
      </w:r>
      <w:r w:rsidR="00C0650B" w:rsidRPr="00C0650B">
        <w:rPr>
          <w:rFonts w:ascii="Times New Roman" w:hAnsi="Times New Roman" w:cs="Times New Roman"/>
        </w:rPr>
        <w:t xml:space="preserve"> A. 2003. The </w:t>
      </w:r>
      <w:r w:rsidR="00C506A3" w:rsidRPr="00C0650B">
        <w:rPr>
          <w:rFonts w:ascii="Times New Roman" w:hAnsi="Times New Roman" w:cs="Times New Roman"/>
        </w:rPr>
        <w:t>most technologically progressive decade of the century</w:t>
      </w:r>
      <w:r w:rsidR="00C0650B" w:rsidRPr="00C0650B">
        <w:rPr>
          <w:rFonts w:ascii="Times New Roman" w:hAnsi="Times New Roman" w:cs="Times New Roman"/>
        </w:rPr>
        <w:t>. American Economic Review 93(4)1399-414</w:t>
      </w:r>
    </w:p>
    <w:p w14:paraId="32DA07A0" w14:textId="7EB83B4B"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Field</w:t>
      </w:r>
      <w:r w:rsidR="00B11AB0">
        <w:rPr>
          <w:rFonts w:ascii="Times New Roman" w:hAnsi="Times New Roman" w:cs="Times New Roman"/>
        </w:rPr>
        <w:t xml:space="preserve"> A</w:t>
      </w:r>
      <w:r w:rsidRPr="00C0650B">
        <w:rPr>
          <w:rFonts w:ascii="Times New Roman" w:hAnsi="Times New Roman" w:cs="Times New Roman"/>
        </w:rPr>
        <w:t xml:space="preserve">. 2011. A </w:t>
      </w:r>
      <w:r w:rsidR="00C506A3" w:rsidRPr="00C0650B">
        <w:rPr>
          <w:rFonts w:ascii="Times New Roman" w:hAnsi="Times New Roman" w:cs="Times New Roman"/>
        </w:rPr>
        <w:t>Great Leap Forward</w:t>
      </w:r>
      <w:r w:rsidRPr="00C0650B">
        <w:rPr>
          <w:rFonts w:ascii="Times New Roman" w:hAnsi="Times New Roman" w:cs="Times New Roman"/>
        </w:rPr>
        <w:t xml:space="preserve">: 1930s </w:t>
      </w:r>
      <w:r w:rsidR="00C506A3">
        <w:rPr>
          <w:rFonts w:ascii="Times New Roman" w:hAnsi="Times New Roman" w:cs="Times New Roman"/>
        </w:rPr>
        <w:t>D</w:t>
      </w:r>
      <w:r w:rsidRPr="00C0650B">
        <w:rPr>
          <w:rFonts w:ascii="Times New Roman" w:hAnsi="Times New Roman" w:cs="Times New Roman"/>
        </w:rPr>
        <w:t xml:space="preserve">epression &amp; U.S. </w:t>
      </w:r>
      <w:r w:rsidR="00C506A3" w:rsidRPr="00C0650B">
        <w:rPr>
          <w:rFonts w:ascii="Times New Roman" w:hAnsi="Times New Roman" w:cs="Times New Roman"/>
        </w:rPr>
        <w:t>Economic Growth</w:t>
      </w:r>
      <w:r w:rsidRPr="00C0650B">
        <w:rPr>
          <w:rFonts w:ascii="Times New Roman" w:hAnsi="Times New Roman" w:cs="Times New Roman"/>
        </w:rPr>
        <w:t xml:space="preserve">. Yale University Press, </w:t>
      </w:r>
    </w:p>
    <w:p w14:paraId="71634EA1" w14:textId="53D2D85A" w:rsidR="00C0650B" w:rsidRPr="00C0650B" w:rsidRDefault="00B11AB0" w:rsidP="00C80822">
      <w:pPr>
        <w:widowControl w:val="0"/>
        <w:spacing w:after="0" w:line="360" w:lineRule="auto"/>
        <w:ind w:left="720" w:hanging="720"/>
        <w:rPr>
          <w:rFonts w:ascii="Times New Roman" w:hAnsi="Times New Roman" w:cs="Times New Roman"/>
        </w:rPr>
      </w:pPr>
      <w:r>
        <w:rPr>
          <w:rFonts w:ascii="Times New Roman" w:hAnsi="Times New Roman" w:cs="Times New Roman"/>
        </w:rPr>
        <w:t>Fohlin</w:t>
      </w:r>
      <w:r w:rsidR="00C0650B" w:rsidRPr="00C0650B">
        <w:rPr>
          <w:rFonts w:ascii="Times New Roman" w:hAnsi="Times New Roman" w:cs="Times New Roman"/>
        </w:rPr>
        <w:t xml:space="preserve"> C. 2005. Corporate Finance and Governance in the German Industrialization. Cambridge </w:t>
      </w:r>
    </w:p>
    <w:p w14:paraId="09CC5799" w14:textId="66822FD1"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Frehen</w:t>
      </w:r>
      <w:r w:rsidR="00B11AB0">
        <w:rPr>
          <w:rFonts w:ascii="Times New Roman" w:hAnsi="Times New Roman" w:cs="Times New Roman"/>
        </w:rPr>
        <w:t xml:space="preserve"> RGP</w:t>
      </w:r>
      <w:r w:rsidRPr="00C0650B">
        <w:rPr>
          <w:rFonts w:ascii="Times New Roman" w:hAnsi="Times New Roman" w:cs="Times New Roman"/>
        </w:rPr>
        <w:t xml:space="preserve">, Goetzmann </w:t>
      </w:r>
      <w:r w:rsidR="00B11AB0">
        <w:rPr>
          <w:rFonts w:ascii="Times New Roman" w:hAnsi="Times New Roman" w:cs="Times New Roman"/>
        </w:rPr>
        <w:t xml:space="preserve">WH </w:t>
      </w:r>
      <w:r w:rsidRPr="00C0650B">
        <w:rPr>
          <w:rFonts w:ascii="Times New Roman" w:hAnsi="Times New Roman" w:cs="Times New Roman"/>
        </w:rPr>
        <w:t>&amp; Rouwenhorst</w:t>
      </w:r>
      <w:r w:rsidR="00B11AB0">
        <w:rPr>
          <w:rFonts w:ascii="Times New Roman" w:hAnsi="Times New Roman" w:cs="Times New Roman"/>
        </w:rPr>
        <w:t xml:space="preserve"> KG</w:t>
      </w:r>
      <w:r w:rsidRPr="00C0650B">
        <w:rPr>
          <w:rFonts w:ascii="Times New Roman" w:hAnsi="Times New Roman" w:cs="Times New Roman"/>
        </w:rPr>
        <w:t>. 2013. New evidence on the first financial bubble. Journal of Financial Economics 108(3)585-607.</w:t>
      </w:r>
    </w:p>
    <w:p w14:paraId="7F494BA4" w14:textId="0F0477FE"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Frentrop</w:t>
      </w:r>
      <w:r w:rsidR="00B11AB0">
        <w:rPr>
          <w:rFonts w:ascii="Times New Roman" w:hAnsi="Times New Roman" w:cs="Times New Roman"/>
        </w:rPr>
        <w:t xml:space="preserve"> P</w:t>
      </w:r>
      <w:r w:rsidRPr="00C0650B">
        <w:rPr>
          <w:rFonts w:ascii="Times New Roman" w:hAnsi="Times New Roman" w:cs="Times New Roman"/>
        </w:rPr>
        <w:t>. 2002. A History of Corporate Governance, 1602-2002</w:t>
      </w:r>
      <w:r w:rsidR="00B11AB0">
        <w:rPr>
          <w:rFonts w:ascii="Times New Roman" w:hAnsi="Times New Roman" w:cs="Times New Roman"/>
        </w:rPr>
        <w:t>. Diminor</w:t>
      </w:r>
    </w:p>
    <w:p w14:paraId="39E7C239" w14:textId="539A6F44" w:rsidR="00C0650B" w:rsidRPr="00C0650B" w:rsidRDefault="00B11AB0" w:rsidP="00C80822">
      <w:pPr>
        <w:widowControl w:val="0"/>
        <w:spacing w:after="0" w:line="360" w:lineRule="auto"/>
        <w:ind w:left="720" w:hanging="720"/>
        <w:rPr>
          <w:rFonts w:ascii="Times New Roman" w:hAnsi="Times New Roman" w:cs="Times New Roman"/>
        </w:rPr>
      </w:pPr>
      <w:r>
        <w:rPr>
          <w:rFonts w:ascii="Times New Roman" w:hAnsi="Times New Roman" w:cs="Times New Roman"/>
        </w:rPr>
        <w:t>Galor O &amp; Michalopoulos</w:t>
      </w:r>
      <w:r w:rsidR="00C0650B" w:rsidRPr="00C0650B">
        <w:rPr>
          <w:rFonts w:ascii="Times New Roman" w:hAnsi="Times New Roman" w:cs="Times New Roman"/>
        </w:rPr>
        <w:t xml:space="preserve"> S. 2012. Evolution &amp; the </w:t>
      </w:r>
      <w:r w:rsidR="00C506A3" w:rsidRPr="00C0650B">
        <w:rPr>
          <w:rFonts w:ascii="Times New Roman" w:hAnsi="Times New Roman" w:cs="Times New Roman"/>
        </w:rPr>
        <w:t>growth process</w:t>
      </w:r>
      <w:r w:rsidR="00C0650B" w:rsidRPr="00C0650B">
        <w:rPr>
          <w:rFonts w:ascii="Times New Roman" w:hAnsi="Times New Roman" w:cs="Times New Roman"/>
        </w:rPr>
        <w:t xml:space="preserve">: Natural </w:t>
      </w:r>
      <w:r w:rsidR="00C506A3" w:rsidRPr="00C0650B">
        <w:rPr>
          <w:rFonts w:ascii="Times New Roman" w:hAnsi="Times New Roman" w:cs="Times New Roman"/>
        </w:rPr>
        <w:t>selection of entrepreneurial traits</w:t>
      </w:r>
      <w:r w:rsidR="00C0650B" w:rsidRPr="00C0650B">
        <w:rPr>
          <w:rFonts w:ascii="Times New Roman" w:hAnsi="Times New Roman" w:cs="Times New Roman"/>
        </w:rPr>
        <w:t>. Journal of Economic Theory, 147</w:t>
      </w:r>
      <w:r>
        <w:rPr>
          <w:rFonts w:ascii="Times New Roman" w:hAnsi="Times New Roman" w:cs="Times New Roman"/>
        </w:rPr>
        <w:t>(1)</w:t>
      </w:r>
      <w:r w:rsidR="00C0650B" w:rsidRPr="00C0650B">
        <w:rPr>
          <w:rFonts w:ascii="Times New Roman" w:hAnsi="Times New Roman" w:cs="Times New Roman"/>
        </w:rPr>
        <w:t xml:space="preserve">759–780. </w:t>
      </w:r>
    </w:p>
    <w:p w14:paraId="0B12D110" w14:textId="189DE469"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Geanakoplo</w:t>
      </w:r>
      <w:r w:rsidR="00B11AB0">
        <w:rPr>
          <w:rFonts w:ascii="Times New Roman" w:hAnsi="Times New Roman" w:cs="Times New Roman"/>
        </w:rPr>
        <w:t>s</w:t>
      </w:r>
      <w:r w:rsidRPr="00C0650B">
        <w:rPr>
          <w:rFonts w:ascii="Times New Roman" w:hAnsi="Times New Roman" w:cs="Times New Roman"/>
        </w:rPr>
        <w:t xml:space="preserve"> J. 2010. The leverage cycle</w:t>
      </w:r>
      <w:r w:rsidR="00B11AB0">
        <w:rPr>
          <w:rFonts w:ascii="Times New Roman" w:hAnsi="Times New Roman" w:cs="Times New Roman"/>
        </w:rPr>
        <w:t>. NBER Macroeconomics Annual 24(1)</w:t>
      </w:r>
      <w:r w:rsidRPr="00C0650B">
        <w:rPr>
          <w:rFonts w:ascii="Times New Roman" w:hAnsi="Times New Roman" w:cs="Times New Roman"/>
        </w:rPr>
        <w:t xml:space="preserve">1–66. </w:t>
      </w:r>
    </w:p>
    <w:p w14:paraId="6BEB09CF" w14:textId="4E5203C1"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Gibson</w:t>
      </w:r>
      <w:r w:rsidR="00B11AB0">
        <w:rPr>
          <w:rFonts w:ascii="Times New Roman" w:hAnsi="Times New Roman" w:cs="Times New Roman"/>
        </w:rPr>
        <w:t xml:space="preserve"> R</w:t>
      </w:r>
      <w:r w:rsidRPr="00C0650B">
        <w:rPr>
          <w:rFonts w:ascii="Times New Roman" w:hAnsi="Times New Roman" w:cs="Times New Roman"/>
        </w:rPr>
        <w:t>M. &amp; Hoglund</w:t>
      </w:r>
      <w:r w:rsidR="00B11AB0">
        <w:rPr>
          <w:rFonts w:ascii="Times New Roman" w:hAnsi="Times New Roman" w:cs="Times New Roman"/>
        </w:rPr>
        <w:t xml:space="preserve"> J.</w:t>
      </w:r>
      <w:r w:rsidRPr="00C0650B">
        <w:rPr>
          <w:rFonts w:ascii="Times New Roman" w:hAnsi="Times New Roman" w:cs="Times New Roman"/>
        </w:rPr>
        <w:t xml:space="preserve"> 1992. Copying &amp; Sexual Selection. TREE 7</w:t>
      </w:r>
      <w:r w:rsidR="00B11AB0">
        <w:rPr>
          <w:rFonts w:ascii="Times New Roman" w:hAnsi="Times New Roman" w:cs="Times New Roman"/>
        </w:rPr>
        <w:t>(7)</w:t>
      </w:r>
      <w:r w:rsidRPr="00C0650B">
        <w:rPr>
          <w:rFonts w:ascii="Times New Roman" w:hAnsi="Times New Roman" w:cs="Times New Roman"/>
        </w:rPr>
        <w:t>229-232.</w:t>
      </w:r>
    </w:p>
    <w:p w14:paraId="32E4307A" w14:textId="1426C46D" w:rsidR="00C0650B" w:rsidRPr="00C0650B" w:rsidRDefault="00B11AB0" w:rsidP="00C80822">
      <w:pPr>
        <w:widowControl w:val="0"/>
        <w:spacing w:after="0" w:line="360" w:lineRule="auto"/>
        <w:ind w:left="720" w:hanging="720"/>
        <w:rPr>
          <w:rFonts w:ascii="Times New Roman" w:hAnsi="Times New Roman" w:cs="Times New Roman"/>
        </w:rPr>
      </w:pPr>
      <w:r>
        <w:rPr>
          <w:rFonts w:ascii="Times New Roman" w:hAnsi="Times New Roman" w:cs="Times New Roman"/>
        </w:rPr>
        <w:t>Gillispie</w:t>
      </w:r>
      <w:r w:rsidR="00C0650B" w:rsidRPr="00C0650B">
        <w:rPr>
          <w:rFonts w:ascii="Times New Roman" w:hAnsi="Times New Roman" w:cs="Times New Roman"/>
        </w:rPr>
        <w:t xml:space="preserve"> </w:t>
      </w:r>
      <w:r>
        <w:rPr>
          <w:rFonts w:ascii="Times New Roman" w:hAnsi="Times New Roman" w:cs="Times New Roman"/>
        </w:rPr>
        <w:t>C</w:t>
      </w:r>
      <w:r w:rsidR="00C0650B" w:rsidRPr="00C0650B">
        <w:rPr>
          <w:rFonts w:ascii="Times New Roman" w:hAnsi="Times New Roman" w:cs="Times New Roman"/>
        </w:rPr>
        <w:t xml:space="preserve">C. 1960. The Edge of Objectivity: An Essay in the History of Scientific Ideas. Princeton University Press. </w:t>
      </w:r>
    </w:p>
    <w:p w14:paraId="77248FE9" w14:textId="6D238B74" w:rsidR="00C0650B" w:rsidRPr="00C0650B" w:rsidRDefault="00B11AB0" w:rsidP="00C80822">
      <w:pPr>
        <w:widowControl w:val="0"/>
        <w:spacing w:after="0" w:line="360" w:lineRule="auto"/>
        <w:ind w:left="720" w:hanging="720"/>
        <w:rPr>
          <w:rFonts w:ascii="Times New Roman" w:hAnsi="Times New Roman" w:cs="Times New Roman"/>
        </w:rPr>
      </w:pPr>
      <w:r>
        <w:rPr>
          <w:rFonts w:ascii="Times New Roman" w:hAnsi="Times New Roman" w:cs="Times New Roman"/>
        </w:rPr>
        <w:t>Goldfarb</w:t>
      </w:r>
      <w:r w:rsidR="00C0650B" w:rsidRPr="00C0650B">
        <w:rPr>
          <w:rFonts w:ascii="Times New Roman" w:hAnsi="Times New Roman" w:cs="Times New Roman"/>
        </w:rPr>
        <w:t xml:space="preserve"> B &amp; Kirsch</w:t>
      </w:r>
      <w:r>
        <w:rPr>
          <w:rFonts w:ascii="Times New Roman" w:hAnsi="Times New Roman" w:cs="Times New Roman"/>
        </w:rPr>
        <w:t xml:space="preserve"> DA</w:t>
      </w:r>
      <w:r w:rsidR="00C0650B" w:rsidRPr="00C0650B">
        <w:rPr>
          <w:rFonts w:ascii="Times New Roman" w:hAnsi="Times New Roman" w:cs="Times New Roman"/>
        </w:rPr>
        <w:t xml:space="preserve">. 2019. Bubbles &amp; crashes: The </w:t>
      </w:r>
      <w:r w:rsidR="00C506A3" w:rsidRPr="00C0650B">
        <w:rPr>
          <w:rFonts w:ascii="Times New Roman" w:hAnsi="Times New Roman" w:cs="Times New Roman"/>
        </w:rPr>
        <w:t>Boom &amp; Bust of Technological Innovation</w:t>
      </w:r>
      <w:r w:rsidR="00C0650B" w:rsidRPr="00C0650B">
        <w:rPr>
          <w:rFonts w:ascii="Times New Roman" w:hAnsi="Times New Roman" w:cs="Times New Roman"/>
        </w:rPr>
        <w:t>. Stanford U</w:t>
      </w:r>
      <w:r>
        <w:rPr>
          <w:rFonts w:ascii="Times New Roman" w:hAnsi="Times New Roman" w:cs="Times New Roman"/>
        </w:rPr>
        <w:t>niversity</w:t>
      </w:r>
      <w:r w:rsidR="00C0650B" w:rsidRPr="00C0650B">
        <w:rPr>
          <w:rFonts w:ascii="Times New Roman" w:hAnsi="Times New Roman" w:cs="Times New Roman"/>
        </w:rPr>
        <w:t xml:space="preserve"> Press.</w:t>
      </w:r>
    </w:p>
    <w:p w14:paraId="50B1C472" w14:textId="4DDC0645"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Goldgar</w:t>
      </w:r>
      <w:r w:rsidR="00B11AB0">
        <w:rPr>
          <w:rFonts w:ascii="Times New Roman" w:hAnsi="Times New Roman" w:cs="Times New Roman"/>
        </w:rPr>
        <w:t xml:space="preserve"> A</w:t>
      </w:r>
      <w:r w:rsidRPr="00C0650B">
        <w:rPr>
          <w:rFonts w:ascii="Times New Roman" w:hAnsi="Times New Roman" w:cs="Times New Roman"/>
        </w:rPr>
        <w:t xml:space="preserve">. 2008. Tulipmania: </w:t>
      </w:r>
      <w:r w:rsidR="00C506A3" w:rsidRPr="00C0650B">
        <w:rPr>
          <w:rFonts w:ascii="Times New Roman" w:hAnsi="Times New Roman" w:cs="Times New Roman"/>
        </w:rPr>
        <w:t xml:space="preserve">Money, Honor &amp; Knowledge </w:t>
      </w:r>
      <w:r w:rsidRPr="00C0650B">
        <w:rPr>
          <w:rFonts w:ascii="Times New Roman" w:hAnsi="Times New Roman" w:cs="Times New Roman"/>
        </w:rPr>
        <w:t xml:space="preserve">in the Dutch Golden Age. University of Chicago Press </w:t>
      </w:r>
    </w:p>
    <w:p w14:paraId="4ECA2B58" w14:textId="4B21DD7E"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Gompers</w:t>
      </w:r>
      <w:r w:rsidR="00B11AB0">
        <w:rPr>
          <w:rFonts w:ascii="Times New Roman" w:hAnsi="Times New Roman" w:cs="Times New Roman"/>
        </w:rPr>
        <w:t xml:space="preserve"> P</w:t>
      </w:r>
      <w:r w:rsidRPr="00C0650B">
        <w:rPr>
          <w:rFonts w:ascii="Times New Roman" w:hAnsi="Times New Roman" w:cs="Times New Roman"/>
        </w:rPr>
        <w:t>A. &amp; Lerner</w:t>
      </w:r>
      <w:r w:rsidR="00B11AB0">
        <w:rPr>
          <w:rFonts w:ascii="Times New Roman" w:hAnsi="Times New Roman" w:cs="Times New Roman"/>
        </w:rPr>
        <w:t xml:space="preserve"> J</w:t>
      </w:r>
      <w:r w:rsidRPr="00C0650B">
        <w:rPr>
          <w:rFonts w:ascii="Times New Roman" w:hAnsi="Times New Roman" w:cs="Times New Roman"/>
        </w:rPr>
        <w:t xml:space="preserve">. 1999. The </w:t>
      </w:r>
      <w:r w:rsidR="00C506A3" w:rsidRPr="00C0650B">
        <w:rPr>
          <w:rFonts w:ascii="Times New Roman" w:hAnsi="Times New Roman" w:cs="Times New Roman"/>
        </w:rPr>
        <w:t>Venture Capital Cycle</w:t>
      </w:r>
      <w:r w:rsidRPr="00C0650B">
        <w:rPr>
          <w:rFonts w:ascii="Times New Roman" w:hAnsi="Times New Roman" w:cs="Times New Roman"/>
        </w:rPr>
        <w:t>. MIT Press.</w:t>
      </w:r>
    </w:p>
    <w:p w14:paraId="3CEDB852" w14:textId="0F9AB0F6"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Goolsbee</w:t>
      </w:r>
      <w:r w:rsidR="00B11AB0">
        <w:rPr>
          <w:rFonts w:ascii="Times New Roman" w:hAnsi="Times New Roman" w:cs="Times New Roman"/>
        </w:rPr>
        <w:t xml:space="preserve"> A</w:t>
      </w:r>
      <w:r w:rsidRPr="00C0650B">
        <w:rPr>
          <w:rFonts w:ascii="Times New Roman" w:hAnsi="Times New Roman" w:cs="Times New Roman"/>
        </w:rPr>
        <w:t xml:space="preserve">. 1998. Does </w:t>
      </w:r>
      <w:r w:rsidR="00C506A3">
        <w:rPr>
          <w:rFonts w:ascii="Times New Roman" w:hAnsi="Times New Roman" w:cs="Times New Roman"/>
        </w:rPr>
        <w:t>g</w:t>
      </w:r>
      <w:r w:rsidRPr="00C0650B">
        <w:rPr>
          <w:rFonts w:ascii="Times New Roman" w:hAnsi="Times New Roman" w:cs="Times New Roman"/>
        </w:rPr>
        <w:t xml:space="preserve">overnment R&amp;D </w:t>
      </w:r>
      <w:r w:rsidR="00C506A3" w:rsidRPr="00C0650B">
        <w:rPr>
          <w:rFonts w:ascii="Times New Roman" w:hAnsi="Times New Roman" w:cs="Times New Roman"/>
        </w:rPr>
        <w:t>policy mainly benefit scientists &amp; engineers</w:t>
      </w:r>
      <w:r w:rsidRPr="00C0650B">
        <w:rPr>
          <w:rFonts w:ascii="Times New Roman" w:hAnsi="Times New Roman" w:cs="Times New Roman"/>
        </w:rPr>
        <w:t xml:space="preserve">? American Economic </w:t>
      </w:r>
      <w:r w:rsidR="00B11AB0">
        <w:rPr>
          <w:rFonts w:ascii="Times New Roman" w:hAnsi="Times New Roman" w:cs="Times New Roman"/>
        </w:rPr>
        <w:t xml:space="preserve">Review </w:t>
      </w:r>
      <w:r w:rsidRPr="00C0650B">
        <w:rPr>
          <w:rFonts w:ascii="Times New Roman" w:hAnsi="Times New Roman" w:cs="Times New Roman"/>
        </w:rPr>
        <w:t>88(</w:t>
      </w:r>
      <w:r w:rsidR="00B11AB0">
        <w:rPr>
          <w:rFonts w:ascii="Times New Roman" w:hAnsi="Times New Roman" w:cs="Times New Roman"/>
        </w:rPr>
        <w:t>2</w:t>
      </w:r>
      <w:r w:rsidRPr="00C0650B">
        <w:rPr>
          <w:rFonts w:ascii="Times New Roman" w:hAnsi="Times New Roman" w:cs="Times New Roman"/>
        </w:rPr>
        <w:t>)298–302.</w:t>
      </w:r>
    </w:p>
    <w:p w14:paraId="06C4E41B" w14:textId="075D6A36"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Gordon</w:t>
      </w:r>
      <w:r w:rsidR="00B11AB0">
        <w:rPr>
          <w:rFonts w:ascii="Times New Roman" w:hAnsi="Times New Roman" w:cs="Times New Roman"/>
        </w:rPr>
        <w:t xml:space="preserve"> R</w:t>
      </w:r>
      <w:r w:rsidRPr="00C0650B">
        <w:rPr>
          <w:rFonts w:ascii="Times New Roman" w:hAnsi="Times New Roman" w:cs="Times New Roman"/>
        </w:rPr>
        <w:t xml:space="preserve">J. 2015. Secular </w:t>
      </w:r>
      <w:r w:rsidR="00933E14">
        <w:rPr>
          <w:rFonts w:ascii="Times New Roman" w:hAnsi="Times New Roman" w:cs="Times New Roman"/>
        </w:rPr>
        <w:t>s</w:t>
      </w:r>
      <w:r w:rsidRPr="00C0650B">
        <w:rPr>
          <w:rFonts w:ascii="Times New Roman" w:hAnsi="Times New Roman" w:cs="Times New Roman"/>
        </w:rPr>
        <w:t xml:space="preserve">tagnation: A </w:t>
      </w:r>
      <w:r w:rsidR="00933E14" w:rsidRPr="00C0650B">
        <w:rPr>
          <w:rFonts w:ascii="Times New Roman" w:hAnsi="Times New Roman" w:cs="Times New Roman"/>
        </w:rPr>
        <w:t>supply-side view</w:t>
      </w:r>
      <w:r w:rsidRPr="00C0650B">
        <w:rPr>
          <w:rFonts w:ascii="Times New Roman" w:hAnsi="Times New Roman" w:cs="Times New Roman"/>
        </w:rPr>
        <w:t>. American Economic Review 105(5)54-59.</w:t>
      </w:r>
    </w:p>
    <w:p w14:paraId="4A6F89C5" w14:textId="177F8E06"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Gordon</w:t>
      </w:r>
      <w:r w:rsidR="007E100A">
        <w:rPr>
          <w:rFonts w:ascii="Times New Roman" w:hAnsi="Times New Roman" w:cs="Times New Roman"/>
        </w:rPr>
        <w:t xml:space="preserve"> R</w:t>
      </w:r>
      <w:r w:rsidRPr="00C0650B">
        <w:rPr>
          <w:rFonts w:ascii="Times New Roman" w:hAnsi="Times New Roman" w:cs="Times New Roman"/>
        </w:rPr>
        <w:t>J. 2016. The Rise &amp; Fall of American Growth. Princeton University Press.</w:t>
      </w:r>
    </w:p>
    <w:p w14:paraId="3405199E" w14:textId="4821FA58"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Greenwood</w:t>
      </w:r>
      <w:r w:rsidR="007E100A">
        <w:rPr>
          <w:rFonts w:ascii="Times New Roman" w:hAnsi="Times New Roman" w:cs="Times New Roman"/>
        </w:rPr>
        <w:t xml:space="preserve"> R</w:t>
      </w:r>
      <w:r w:rsidRPr="00C0650B">
        <w:rPr>
          <w:rFonts w:ascii="Times New Roman" w:hAnsi="Times New Roman" w:cs="Times New Roman"/>
        </w:rPr>
        <w:t>, Hanson</w:t>
      </w:r>
      <w:r w:rsidR="007E100A">
        <w:rPr>
          <w:rFonts w:ascii="Times New Roman" w:hAnsi="Times New Roman" w:cs="Times New Roman"/>
        </w:rPr>
        <w:t xml:space="preserve"> SG</w:t>
      </w:r>
      <w:r w:rsidRPr="00C0650B">
        <w:rPr>
          <w:rFonts w:ascii="Times New Roman" w:hAnsi="Times New Roman" w:cs="Times New Roman"/>
        </w:rPr>
        <w:t xml:space="preserve">, Shleifer </w:t>
      </w:r>
      <w:r w:rsidR="007E100A">
        <w:rPr>
          <w:rFonts w:ascii="Times New Roman" w:hAnsi="Times New Roman" w:cs="Times New Roman"/>
        </w:rPr>
        <w:t xml:space="preserve">A </w:t>
      </w:r>
      <w:r w:rsidRPr="00C0650B">
        <w:rPr>
          <w:rFonts w:ascii="Times New Roman" w:hAnsi="Times New Roman" w:cs="Times New Roman"/>
        </w:rPr>
        <w:t>&amp; Sørensen</w:t>
      </w:r>
      <w:r w:rsidR="007E100A">
        <w:rPr>
          <w:rFonts w:ascii="Times New Roman" w:hAnsi="Times New Roman" w:cs="Times New Roman"/>
        </w:rPr>
        <w:t xml:space="preserve"> JA</w:t>
      </w:r>
      <w:r w:rsidRPr="00C0650B">
        <w:rPr>
          <w:rFonts w:ascii="Times New Roman" w:hAnsi="Times New Roman" w:cs="Times New Roman"/>
        </w:rPr>
        <w:t xml:space="preserve">. 2020. Predictable financial crises. NBER w27396.  </w:t>
      </w:r>
    </w:p>
    <w:p w14:paraId="42B48E14" w14:textId="7C1E4A48"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Griliches</w:t>
      </w:r>
      <w:r w:rsidR="007E100A">
        <w:rPr>
          <w:rFonts w:ascii="Times New Roman" w:hAnsi="Times New Roman" w:cs="Times New Roman"/>
        </w:rPr>
        <w:t xml:space="preserve"> Z</w:t>
      </w:r>
      <w:r w:rsidRPr="00C0650B">
        <w:rPr>
          <w:rFonts w:ascii="Times New Roman" w:hAnsi="Times New Roman" w:cs="Times New Roman"/>
        </w:rPr>
        <w:t xml:space="preserve">. 1957. Hybrid corn: An exploration in the economics of technological change. Econometrica, </w:t>
      </w:r>
      <w:r w:rsidR="007E100A">
        <w:rPr>
          <w:rFonts w:ascii="Times New Roman" w:hAnsi="Times New Roman" w:cs="Times New Roman"/>
        </w:rPr>
        <w:t>25(4)501-</w:t>
      </w:r>
      <w:r w:rsidRPr="00C0650B">
        <w:rPr>
          <w:rFonts w:ascii="Times New Roman" w:hAnsi="Times New Roman" w:cs="Times New Roman"/>
        </w:rPr>
        <w:t>22.</w:t>
      </w:r>
    </w:p>
    <w:p w14:paraId="23BB5A47" w14:textId="49CB9CC9"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Gross</w:t>
      </w:r>
      <w:r w:rsidR="007E100A">
        <w:rPr>
          <w:rFonts w:ascii="Times New Roman" w:hAnsi="Times New Roman" w:cs="Times New Roman"/>
        </w:rPr>
        <w:t xml:space="preserve"> d</w:t>
      </w:r>
      <w:r w:rsidRPr="00C0650B">
        <w:rPr>
          <w:rFonts w:ascii="Times New Roman" w:hAnsi="Times New Roman" w:cs="Times New Roman"/>
        </w:rPr>
        <w:t xml:space="preserve">. 2007. Pop! Why Bubbles Are Great for the Economy. Collins. </w:t>
      </w:r>
    </w:p>
    <w:p w14:paraId="6583146E" w14:textId="41E0660A" w:rsidR="00C0650B" w:rsidRPr="00C0650B" w:rsidRDefault="007E100A" w:rsidP="00C80822">
      <w:pPr>
        <w:widowControl w:val="0"/>
        <w:spacing w:after="0" w:line="360" w:lineRule="auto"/>
        <w:ind w:left="720" w:hanging="720"/>
        <w:rPr>
          <w:rFonts w:ascii="Times New Roman" w:hAnsi="Times New Roman" w:cs="Times New Roman"/>
        </w:rPr>
      </w:pPr>
      <w:r>
        <w:rPr>
          <w:rFonts w:ascii="Times New Roman" w:hAnsi="Times New Roman" w:cs="Times New Roman"/>
        </w:rPr>
        <w:t>Grossman SJ</w:t>
      </w:r>
      <w:r w:rsidR="00C0650B" w:rsidRPr="00C0650B">
        <w:rPr>
          <w:rFonts w:ascii="Times New Roman" w:hAnsi="Times New Roman" w:cs="Times New Roman"/>
        </w:rPr>
        <w:t xml:space="preserve"> &amp; Stiglitz</w:t>
      </w:r>
      <w:r>
        <w:rPr>
          <w:rFonts w:ascii="Times New Roman" w:hAnsi="Times New Roman" w:cs="Times New Roman"/>
        </w:rPr>
        <w:t xml:space="preserve"> </w:t>
      </w:r>
      <w:r w:rsidR="00933E14">
        <w:rPr>
          <w:rFonts w:ascii="Times New Roman" w:hAnsi="Times New Roman" w:cs="Times New Roman"/>
        </w:rPr>
        <w:t>JE</w:t>
      </w:r>
      <w:r w:rsidR="00C0650B" w:rsidRPr="00C0650B">
        <w:rPr>
          <w:rFonts w:ascii="Times New Roman" w:hAnsi="Times New Roman" w:cs="Times New Roman"/>
        </w:rPr>
        <w:t xml:space="preserve">. 1980. On the impossibility of informationally efficient markets. American </w:t>
      </w:r>
      <w:r w:rsidR="00933E14" w:rsidRPr="00C0650B">
        <w:rPr>
          <w:rFonts w:ascii="Times New Roman" w:hAnsi="Times New Roman" w:cs="Times New Roman"/>
        </w:rPr>
        <w:t xml:space="preserve">Economic Review </w:t>
      </w:r>
      <w:r w:rsidR="00C0650B" w:rsidRPr="00C0650B">
        <w:rPr>
          <w:rFonts w:ascii="Times New Roman" w:hAnsi="Times New Roman" w:cs="Times New Roman"/>
        </w:rPr>
        <w:t>70</w:t>
      </w:r>
      <w:r>
        <w:rPr>
          <w:rFonts w:ascii="Times New Roman" w:hAnsi="Times New Roman" w:cs="Times New Roman"/>
        </w:rPr>
        <w:t>(3)</w:t>
      </w:r>
      <w:r w:rsidR="00C0650B" w:rsidRPr="00C0650B">
        <w:rPr>
          <w:rFonts w:ascii="Times New Roman" w:hAnsi="Times New Roman" w:cs="Times New Roman"/>
        </w:rPr>
        <w:t>393-408.</w:t>
      </w:r>
    </w:p>
    <w:p w14:paraId="70B3BA77" w14:textId="1B7C163A"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Haddad</w:t>
      </w:r>
      <w:r w:rsidR="007E100A">
        <w:rPr>
          <w:rFonts w:ascii="Times New Roman" w:hAnsi="Times New Roman" w:cs="Times New Roman"/>
        </w:rPr>
        <w:t xml:space="preserve"> V</w:t>
      </w:r>
      <w:r w:rsidRPr="00C0650B">
        <w:rPr>
          <w:rFonts w:ascii="Times New Roman" w:hAnsi="Times New Roman" w:cs="Times New Roman"/>
        </w:rPr>
        <w:t xml:space="preserve">, Ho </w:t>
      </w:r>
      <w:r w:rsidR="007E100A">
        <w:rPr>
          <w:rFonts w:ascii="Times New Roman" w:hAnsi="Times New Roman" w:cs="Times New Roman"/>
        </w:rPr>
        <w:t xml:space="preserve">P </w:t>
      </w:r>
      <w:r w:rsidRPr="00C0650B">
        <w:rPr>
          <w:rFonts w:ascii="Times New Roman" w:hAnsi="Times New Roman" w:cs="Times New Roman"/>
        </w:rPr>
        <w:t>&amp; Loualiche</w:t>
      </w:r>
      <w:r w:rsidR="007E100A">
        <w:rPr>
          <w:rFonts w:ascii="Times New Roman" w:hAnsi="Times New Roman" w:cs="Times New Roman"/>
        </w:rPr>
        <w:t xml:space="preserve"> E</w:t>
      </w:r>
      <w:r w:rsidRPr="00C0650B">
        <w:rPr>
          <w:rFonts w:ascii="Times New Roman" w:hAnsi="Times New Roman" w:cs="Times New Roman"/>
        </w:rPr>
        <w:t>. 2020. Bubbles and the Value of Innovation</w:t>
      </w:r>
      <w:r w:rsidR="007E100A">
        <w:rPr>
          <w:rFonts w:ascii="Times New Roman" w:hAnsi="Times New Roman" w:cs="Times New Roman"/>
        </w:rPr>
        <w:t xml:space="preserve">. </w:t>
      </w:r>
      <w:r w:rsidR="007E100A" w:rsidRPr="007E100A">
        <w:rPr>
          <w:rFonts w:ascii="Times New Roman" w:hAnsi="Times New Roman" w:cs="Times New Roman"/>
        </w:rPr>
        <w:t>F</w:t>
      </w:r>
      <w:r w:rsidR="007E100A">
        <w:rPr>
          <w:rFonts w:ascii="Times New Roman" w:hAnsi="Times New Roman" w:cs="Times New Roman"/>
        </w:rPr>
        <w:t>ederal Reserve Bank of Richmond</w:t>
      </w:r>
      <w:r w:rsidRPr="00C0650B">
        <w:rPr>
          <w:rFonts w:ascii="Times New Roman" w:hAnsi="Times New Roman" w:cs="Times New Roman"/>
        </w:rPr>
        <w:t xml:space="preserve"> </w:t>
      </w:r>
      <w:r w:rsidR="007E100A">
        <w:rPr>
          <w:rFonts w:ascii="Times New Roman" w:hAnsi="Times New Roman" w:cs="Times New Roman"/>
        </w:rPr>
        <w:t>wp</w:t>
      </w:r>
      <w:r w:rsidR="007E100A" w:rsidRPr="007E100A">
        <w:rPr>
          <w:rFonts w:ascii="Times New Roman" w:hAnsi="Times New Roman" w:cs="Times New Roman"/>
        </w:rPr>
        <w:t xml:space="preserve"> 20-08.</w:t>
      </w:r>
      <w:r w:rsidRPr="00C0650B">
        <w:rPr>
          <w:rFonts w:ascii="Times New Roman" w:hAnsi="Times New Roman" w:cs="Times New Roman"/>
        </w:rPr>
        <w:tab/>
        <w:t xml:space="preserve">  </w:t>
      </w:r>
    </w:p>
    <w:p w14:paraId="3A0566C2" w14:textId="236DFE6D" w:rsidR="00C0650B" w:rsidRPr="00C0650B" w:rsidRDefault="007E100A" w:rsidP="00C80822">
      <w:pPr>
        <w:widowControl w:val="0"/>
        <w:spacing w:after="0" w:line="360" w:lineRule="auto"/>
        <w:ind w:left="720" w:hanging="720"/>
        <w:rPr>
          <w:rFonts w:ascii="Times New Roman" w:hAnsi="Times New Roman" w:cs="Times New Roman"/>
        </w:rPr>
      </w:pPr>
      <w:r>
        <w:rPr>
          <w:rFonts w:ascii="Times New Roman" w:hAnsi="Times New Roman" w:cs="Times New Roman"/>
        </w:rPr>
        <w:t>Hall</w:t>
      </w:r>
      <w:r w:rsidR="00C0650B" w:rsidRPr="00C0650B">
        <w:rPr>
          <w:rFonts w:ascii="Times New Roman" w:hAnsi="Times New Roman" w:cs="Times New Roman"/>
        </w:rPr>
        <w:t xml:space="preserve"> </w:t>
      </w:r>
      <w:r>
        <w:rPr>
          <w:rFonts w:ascii="Times New Roman" w:hAnsi="Times New Roman" w:cs="Times New Roman"/>
        </w:rPr>
        <w:t>BH</w:t>
      </w:r>
      <w:r w:rsidR="00C0650B" w:rsidRPr="00C0650B">
        <w:rPr>
          <w:rFonts w:ascii="Times New Roman" w:hAnsi="Times New Roman" w:cs="Times New Roman"/>
        </w:rPr>
        <w:t xml:space="preserve">, Mairesse </w:t>
      </w:r>
      <w:r>
        <w:rPr>
          <w:rFonts w:ascii="Times New Roman" w:hAnsi="Times New Roman" w:cs="Times New Roman"/>
        </w:rPr>
        <w:t xml:space="preserve">J </w:t>
      </w:r>
      <w:r w:rsidR="00C0650B" w:rsidRPr="00C0650B">
        <w:rPr>
          <w:rFonts w:ascii="Times New Roman" w:hAnsi="Times New Roman" w:cs="Times New Roman"/>
        </w:rPr>
        <w:t>&amp; Mohnen</w:t>
      </w:r>
      <w:r>
        <w:rPr>
          <w:rFonts w:ascii="Times New Roman" w:hAnsi="Times New Roman" w:cs="Times New Roman"/>
        </w:rPr>
        <w:t xml:space="preserve"> P</w:t>
      </w:r>
      <w:r w:rsidR="00C0650B" w:rsidRPr="00C0650B">
        <w:rPr>
          <w:rFonts w:ascii="Times New Roman" w:hAnsi="Times New Roman" w:cs="Times New Roman"/>
        </w:rPr>
        <w:t xml:space="preserve"> 2010. Measuring the returns to R&amp;D. In Hall </w:t>
      </w:r>
      <w:r>
        <w:rPr>
          <w:rFonts w:ascii="Times New Roman" w:hAnsi="Times New Roman" w:cs="Times New Roman"/>
        </w:rPr>
        <w:t xml:space="preserve">BH </w:t>
      </w:r>
      <w:r w:rsidR="00C0650B" w:rsidRPr="00C0650B">
        <w:rPr>
          <w:rFonts w:ascii="Times New Roman" w:hAnsi="Times New Roman" w:cs="Times New Roman"/>
        </w:rPr>
        <w:t>&amp; Rosenberg</w:t>
      </w:r>
      <w:r>
        <w:rPr>
          <w:rFonts w:ascii="Times New Roman" w:hAnsi="Times New Roman" w:cs="Times New Roman"/>
        </w:rPr>
        <w:t xml:space="preserve"> N</w:t>
      </w:r>
      <w:r w:rsidR="00C0650B" w:rsidRPr="00C0650B">
        <w:rPr>
          <w:rFonts w:ascii="Times New Roman" w:hAnsi="Times New Roman" w:cs="Times New Roman"/>
        </w:rPr>
        <w:t xml:space="preserve"> eds. Elsevier Handbook of the Economics of Innovation. Elsevier. </w:t>
      </w:r>
    </w:p>
    <w:p w14:paraId="7C44004E" w14:textId="2D6D237D" w:rsidR="00C0650B" w:rsidRPr="00C0650B" w:rsidRDefault="007E100A" w:rsidP="00C80822">
      <w:pPr>
        <w:widowControl w:val="0"/>
        <w:spacing w:after="0" w:line="360" w:lineRule="auto"/>
        <w:ind w:left="720" w:hanging="720"/>
        <w:rPr>
          <w:rFonts w:ascii="Times New Roman" w:hAnsi="Times New Roman" w:cs="Times New Roman"/>
        </w:rPr>
      </w:pPr>
      <w:r>
        <w:rPr>
          <w:rFonts w:ascii="Times New Roman" w:hAnsi="Times New Roman" w:cs="Times New Roman"/>
        </w:rPr>
        <w:t>Harris</w:t>
      </w:r>
      <w:r w:rsidR="00C0650B" w:rsidRPr="00C0650B">
        <w:rPr>
          <w:rFonts w:ascii="Times New Roman" w:hAnsi="Times New Roman" w:cs="Times New Roman"/>
        </w:rPr>
        <w:t xml:space="preserve"> JR.2017. Industrial Espionage &amp; Technology Transfer: Britain &amp; France in the 18th Century. Taylor &amp; Francis </w:t>
      </w:r>
    </w:p>
    <w:p w14:paraId="57CCBCC0" w14:textId="00C415CC"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He</w:t>
      </w:r>
      <w:r w:rsidR="007E100A">
        <w:rPr>
          <w:rFonts w:ascii="Times New Roman" w:hAnsi="Times New Roman" w:cs="Times New Roman"/>
        </w:rPr>
        <w:t xml:space="preserve"> JJ</w:t>
      </w:r>
      <w:r w:rsidRPr="00C0650B">
        <w:rPr>
          <w:rFonts w:ascii="Times New Roman" w:hAnsi="Times New Roman" w:cs="Times New Roman"/>
        </w:rPr>
        <w:t xml:space="preserve"> &amp; Tian</w:t>
      </w:r>
      <w:r w:rsidR="0080565E">
        <w:rPr>
          <w:rFonts w:ascii="Times New Roman" w:hAnsi="Times New Roman" w:cs="Times New Roman"/>
        </w:rPr>
        <w:t xml:space="preserve"> X</w:t>
      </w:r>
      <w:r w:rsidRPr="00C0650B">
        <w:rPr>
          <w:rFonts w:ascii="Times New Roman" w:hAnsi="Times New Roman" w:cs="Times New Roman"/>
        </w:rPr>
        <w:t xml:space="preserve">. 2020. Institutions </w:t>
      </w:r>
      <w:r w:rsidR="00933E14">
        <w:rPr>
          <w:rFonts w:ascii="Times New Roman" w:hAnsi="Times New Roman" w:cs="Times New Roman"/>
        </w:rPr>
        <w:t>&amp; i</w:t>
      </w:r>
      <w:r w:rsidRPr="00C0650B">
        <w:rPr>
          <w:rFonts w:ascii="Times New Roman" w:hAnsi="Times New Roman" w:cs="Times New Roman"/>
        </w:rPr>
        <w:t>nnovation. Annual Review of Financial Economics 12</w:t>
      </w:r>
      <w:r w:rsidR="003A6CE0">
        <w:rPr>
          <w:rFonts w:ascii="Times New Roman" w:hAnsi="Times New Roman" w:cs="Times New Roman"/>
        </w:rPr>
        <w:t xml:space="preserve"> </w:t>
      </w:r>
      <w:r w:rsidRPr="00C0650B">
        <w:rPr>
          <w:rFonts w:ascii="Times New Roman" w:hAnsi="Times New Roman" w:cs="Times New Roman"/>
        </w:rPr>
        <w:t>377-398</w:t>
      </w:r>
    </w:p>
    <w:p w14:paraId="6471FADF" w14:textId="66E8309A"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Heller </w:t>
      </w:r>
      <w:r w:rsidR="0080565E">
        <w:rPr>
          <w:rFonts w:ascii="Times New Roman" w:hAnsi="Times New Roman" w:cs="Times New Roman"/>
        </w:rPr>
        <w:t>M</w:t>
      </w:r>
      <w:r w:rsidRPr="00C0650B">
        <w:rPr>
          <w:rFonts w:ascii="Times New Roman" w:hAnsi="Times New Roman" w:cs="Times New Roman"/>
        </w:rPr>
        <w:t xml:space="preserve"> &amp; Eisenberg</w:t>
      </w:r>
      <w:r w:rsidR="0080565E">
        <w:rPr>
          <w:rFonts w:ascii="Times New Roman" w:hAnsi="Times New Roman" w:cs="Times New Roman"/>
        </w:rPr>
        <w:t xml:space="preserve"> R</w:t>
      </w:r>
      <w:r w:rsidRPr="00C0650B">
        <w:rPr>
          <w:rFonts w:ascii="Times New Roman" w:hAnsi="Times New Roman" w:cs="Times New Roman"/>
        </w:rPr>
        <w:t xml:space="preserve">. 1998. Can </w:t>
      </w:r>
      <w:r w:rsidR="00933E14" w:rsidRPr="00C0650B">
        <w:rPr>
          <w:rFonts w:ascii="Times New Roman" w:hAnsi="Times New Roman" w:cs="Times New Roman"/>
        </w:rPr>
        <w:t>patents deter innovation</w:t>
      </w:r>
      <w:r w:rsidRPr="00C0650B">
        <w:rPr>
          <w:rFonts w:ascii="Times New Roman" w:hAnsi="Times New Roman" w:cs="Times New Roman"/>
        </w:rPr>
        <w:t xml:space="preserve">? The </w:t>
      </w:r>
      <w:r w:rsidR="00933E14" w:rsidRPr="00C0650B">
        <w:rPr>
          <w:rFonts w:ascii="Times New Roman" w:hAnsi="Times New Roman" w:cs="Times New Roman"/>
        </w:rPr>
        <w:t>anticommons in b</w:t>
      </w:r>
      <w:r w:rsidR="00933E14">
        <w:rPr>
          <w:rFonts w:ascii="Times New Roman" w:hAnsi="Times New Roman" w:cs="Times New Roman"/>
        </w:rPr>
        <w:t>iomedical research</w:t>
      </w:r>
      <w:r w:rsidR="0080565E">
        <w:rPr>
          <w:rFonts w:ascii="Times New Roman" w:hAnsi="Times New Roman" w:cs="Times New Roman"/>
        </w:rPr>
        <w:t>. Science 280</w:t>
      </w:r>
      <w:r w:rsidRPr="00C0650B">
        <w:rPr>
          <w:rFonts w:ascii="Times New Roman" w:hAnsi="Times New Roman" w:cs="Times New Roman"/>
        </w:rPr>
        <w:t xml:space="preserve">(5364)698–701. </w:t>
      </w:r>
    </w:p>
    <w:p w14:paraId="03B23726" w14:textId="3EB9D72F"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Hirano</w:t>
      </w:r>
      <w:r w:rsidR="0080565E">
        <w:rPr>
          <w:rFonts w:ascii="Times New Roman" w:hAnsi="Times New Roman" w:cs="Times New Roman"/>
        </w:rPr>
        <w:t xml:space="preserve"> T</w:t>
      </w:r>
      <w:r w:rsidRPr="00C0650B">
        <w:rPr>
          <w:rFonts w:ascii="Times New Roman" w:hAnsi="Times New Roman" w:cs="Times New Roman"/>
        </w:rPr>
        <w:t xml:space="preserve"> &amp; Yanagawa</w:t>
      </w:r>
      <w:r w:rsidR="0080565E">
        <w:rPr>
          <w:rFonts w:ascii="Times New Roman" w:hAnsi="Times New Roman" w:cs="Times New Roman"/>
        </w:rPr>
        <w:t xml:space="preserve"> N</w:t>
      </w:r>
      <w:r w:rsidRPr="00C0650B">
        <w:rPr>
          <w:rFonts w:ascii="Times New Roman" w:hAnsi="Times New Roman" w:cs="Times New Roman"/>
        </w:rPr>
        <w:t>. 2016. Asset bubbles, endogenous growth &amp; financial frictions. Review of Economic Studies 84</w:t>
      </w:r>
      <w:r w:rsidR="0080565E">
        <w:rPr>
          <w:rFonts w:ascii="Times New Roman" w:hAnsi="Times New Roman" w:cs="Times New Roman"/>
        </w:rPr>
        <w:t>(1)406-</w:t>
      </w:r>
      <w:r w:rsidRPr="00C0650B">
        <w:rPr>
          <w:rFonts w:ascii="Times New Roman" w:hAnsi="Times New Roman" w:cs="Times New Roman"/>
        </w:rPr>
        <w:t xml:space="preserve">43. </w:t>
      </w:r>
    </w:p>
    <w:p w14:paraId="66FA6320" w14:textId="20B3C233"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Hirshleifer, </w:t>
      </w:r>
      <w:r w:rsidR="0080565E">
        <w:rPr>
          <w:rFonts w:ascii="Times New Roman" w:hAnsi="Times New Roman" w:cs="Times New Roman"/>
        </w:rPr>
        <w:t>D</w:t>
      </w:r>
      <w:r w:rsidRPr="00C0650B">
        <w:rPr>
          <w:rFonts w:ascii="Times New Roman" w:hAnsi="Times New Roman" w:cs="Times New Roman"/>
        </w:rPr>
        <w:t xml:space="preserve">. 2015. Behavioral </w:t>
      </w:r>
      <w:r w:rsidR="00933E14">
        <w:rPr>
          <w:rFonts w:ascii="Times New Roman" w:hAnsi="Times New Roman" w:cs="Times New Roman"/>
        </w:rPr>
        <w:t>f</w:t>
      </w:r>
      <w:r w:rsidRPr="00C0650B">
        <w:rPr>
          <w:rFonts w:ascii="Times New Roman" w:hAnsi="Times New Roman" w:cs="Times New Roman"/>
        </w:rPr>
        <w:t xml:space="preserve">inance.  Annual </w:t>
      </w:r>
      <w:r w:rsidR="0080565E">
        <w:rPr>
          <w:rFonts w:ascii="Times New Roman" w:hAnsi="Times New Roman" w:cs="Times New Roman"/>
        </w:rPr>
        <w:t>Review</w:t>
      </w:r>
      <w:r w:rsidR="003A6CE0">
        <w:rPr>
          <w:rFonts w:ascii="Times New Roman" w:hAnsi="Times New Roman" w:cs="Times New Roman"/>
        </w:rPr>
        <w:t xml:space="preserve"> of Financial Economics 7 </w:t>
      </w:r>
      <w:r w:rsidRPr="00C0650B">
        <w:rPr>
          <w:rFonts w:ascii="Times New Roman" w:hAnsi="Times New Roman" w:cs="Times New Roman"/>
        </w:rPr>
        <w:t>133–59</w:t>
      </w:r>
    </w:p>
    <w:p w14:paraId="2EB9B6EA" w14:textId="4C203F64" w:rsidR="00C0650B" w:rsidRPr="00C0650B" w:rsidRDefault="0080565E" w:rsidP="00C80822">
      <w:pPr>
        <w:widowControl w:val="0"/>
        <w:spacing w:after="0" w:line="360" w:lineRule="auto"/>
        <w:ind w:left="720" w:hanging="720"/>
        <w:rPr>
          <w:rFonts w:ascii="Times New Roman" w:hAnsi="Times New Roman" w:cs="Times New Roman"/>
        </w:rPr>
      </w:pPr>
      <w:r>
        <w:rPr>
          <w:rFonts w:ascii="Times New Roman" w:hAnsi="Times New Roman" w:cs="Times New Roman"/>
        </w:rPr>
        <w:t>Hong</w:t>
      </w:r>
      <w:r w:rsidR="00C0650B" w:rsidRPr="00C0650B">
        <w:rPr>
          <w:rFonts w:ascii="Times New Roman" w:hAnsi="Times New Roman" w:cs="Times New Roman"/>
        </w:rPr>
        <w:t xml:space="preserve"> H. &amp; Stein</w:t>
      </w:r>
      <w:r>
        <w:rPr>
          <w:rFonts w:ascii="Times New Roman" w:hAnsi="Times New Roman" w:cs="Times New Roman"/>
        </w:rPr>
        <w:t xml:space="preserve"> JC</w:t>
      </w:r>
      <w:r w:rsidR="00C0650B" w:rsidRPr="00C0650B">
        <w:rPr>
          <w:rFonts w:ascii="Times New Roman" w:hAnsi="Times New Roman" w:cs="Times New Roman"/>
        </w:rPr>
        <w:t>. 2007. Disagreement &amp; the stock market. Jour</w:t>
      </w:r>
      <w:r>
        <w:rPr>
          <w:rFonts w:ascii="Times New Roman" w:hAnsi="Times New Roman" w:cs="Times New Roman"/>
        </w:rPr>
        <w:t>nal of Economic Perspectives 21(2)109–</w:t>
      </w:r>
      <w:r w:rsidR="00C0650B" w:rsidRPr="00C0650B">
        <w:rPr>
          <w:rFonts w:ascii="Times New Roman" w:hAnsi="Times New Roman" w:cs="Times New Roman"/>
        </w:rPr>
        <w:t xml:space="preserve">28. </w:t>
      </w:r>
    </w:p>
    <w:p w14:paraId="25AB0541" w14:textId="18AE6CD2" w:rsidR="00C0650B" w:rsidRPr="00C0650B" w:rsidRDefault="0080565E" w:rsidP="00C80822">
      <w:pPr>
        <w:widowControl w:val="0"/>
        <w:spacing w:after="0" w:line="360" w:lineRule="auto"/>
        <w:ind w:left="720" w:hanging="720"/>
        <w:rPr>
          <w:rFonts w:ascii="Times New Roman" w:hAnsi="Times New Roman" w:cs="Times New Roman"/>
        </w:rPr>
      </w:pPr>
      <w:r>
        <w:rPr>
          <w:rFonts w:ascii="Times New Roman" w:hAnsi="Times New Roman" w:cs="Times New Roman"/>
        </w:rPr>
        <w:t>Horgan J</w:t>
      </w:r>
      <w:r w:rsidR="00C0650B" w:rsidRPr="00C0650B">
        <w:rPr>
          <w:rFonts w:ascii="Times New Roman" w:hAnsi="Times New Roman" w:cs="Times New Roman"/>
        </w:rPr>
        <w:t>. 1996. The End of Science: Facing the Limits of Knowledge in the Twilight of the Scientific Age. Addison-Wesley</w:t>
      </w:r>
    </w:p>
    <w:p w14:paraId="2CF544B7" w14:textId="517DD41E"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Hsu</w:t>
      </w:r>
      <w:r w:rsidR="0080565E">
        <w:rPr>
          <w:rFonts w:ascii="Times New Roman" w:hAnsi="Times New Roman" w:cs="Times New Roman"/>
        </w:rPr>
        <w:t xml:space="preserve"> PH</w:t>
      </w:r>
      <w:r w:rsidRPr="00C0650B">
        <w:rPr>
          <w:rFonts w:ascii="Times New Roman" w:hAnsi="Times New Roman" w:cs="Times New Roman"/>
        </w:rPr>
        <w:t xml:space="preserve">, Tian </w:t>
      </w:r>
      <w:r w:rsidR="0080565E">
        <w:rPr>
          <w:rFonts w:ascii="Times New Roman" w:hAnsi="Times New Roman" w:cs="Times New Roman"/>
        </w:rPr>
        <w:t xml:space="preserve">X </w:t>
      </w:r>
      <w:r w:rsidRPr="00C0650B">
        <w:rPr>
          <w:rFonts w:ascii="Times New Roman" w:hAnsi="Times New Roman" w:cs="Times New Roman"/>
        </w:rPr>
        <w:t>&amp; Xu</w:t>
      </w:r>
      <w:r w:rsidR="0080565E">
        <w:rPr>
          <w:rFonts w:ascii="Times New Roman" w:hAnsi="Times New Roman" w:cs="Times New Roman"/>
        </w:rPr>
        <w:t xml:space="preserve"> Y</w:t>
      </w:r>
      <w:r w:rsidRPr="00C0650B">
        <w:rPr>
          <w:rFonts w:ascii="Times New Roman" w:hAnsi="Times New Roman" w:cs="Times New Roman"/>
        </w:rPr>
        <w:t>. 2014. Financial development &amp; innovation: Cross-country evidence. Journal of Financial Economics 112</w:t>
      </w:r>
      <w:r w:rsidR="0080565E">
        <w:rPr>
          <w:rFonts w:ascii="Times New Roman" w:hAnsi="Times New Roman" w:cs="Times New Roman"/>
        </w:rPr>
        <w:t>(1)</w:t>
      </w:r>
      <w:r w:rsidRPr="00C0650B">
        <w:rPr>
          <w:rFonts w:ascii="Times New Roman" w:hAnsi="Times New Roman" w:cs="Times New Roman"/>
        </w:rPr>
        <w:t>116-35.</w:t>
      </w:r>
    </w:p>
    <w:p w14:paraId="5859D980" w14:textId="3FDD727E"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Ioannidis</w:t>
      </w:r>
      <w:r w:rsidR="0080565E">
        <w:rPr>
          <w:rFonts w:ascii="Times New Roman" w:hAnsi="Times New Roman" w:cs="Times New Roman"/>
        </w:rPr>
        <w:t xml:space="preserve"> J</w:t>
      </w:r>
      <w:r w:rsidRPr="00C0650B">
        <w:rPr>
          <w:rFonts w:ascii="Times New Roman" w:hAnsi="Times New Roman" w:cs="Times New Roman"/>
        </w:rPr>
        <w:t>PA, Greenland</w:t>
      </w:r>
      <w:r w:rsidR="0080565E">
        <w:rPr>
          <w:rFonts w:ascii="Times New Roman" w:hAnsi="Times New Roman" w:cs="Times New Roman"/>
        </w:rPr>
        <w:t xml:space="preserve"> S</w:t>
      </w:r>
      <w:r w:rsidRPr="00C0650B">
        <w:rPr>
          <w:rFonts w:ascii="Times New Roman" w:hAnsi="Times New Roman" w:cs="Times New Roman"/>
        </w:rPr>
        <w:t>, Hlatky</w:t>
      </w:r>
      <w:r w:rsidR="0080565E">
        <w:rPr>
          <w:rFonts w:ascii="Times New Roman" w:hAnsi="Times New Roman" w:cs="Times New Roman"/>
        </w:rPr>
        <w:t xml:space="preserve"> MA</w:t>
      </w:r>
      <w:r w:rsidRPr="00C0650B">
        <w:rPr>
          <w:rFonts w:ascii="Times New Roman" w:hAnsi="Times New Roman" w:cs="Times New Roman"/>
        </w:rPr>
        <w:t>, Khoury</w:t>
      </w:r>
      <w:r w:rsidR="0080565E">
        <w:rPr>
          <w:rFonts w:ascii="Times New Roman" w:hAnsi="Times New Roman" w:cs="Times New Roman"/>
        </w:rPr>
        <w:t xml:space="preserve"> MJ</w:t>
      </w:r>
      <w:r w:rsidRPr="00C0650B">
        <w:rPr>
          <w:rFonts w:ascii="Times New Roman" w:hAnsi="Times New Roman" w:cs="Times New Roman"/>
        </w:rPr>
        <w:t>, Macleod</w:t>
      </w:r>
      <w:r w:rsidR="0080565E">
        <w:rPr>
          <w:rFonts w:ascii="Times New Roman" w:hAnsi="Times New Roman" w:cs="Times New Roman"/>
        </w:rPr>
        <w:t xml:space="preserve"> MR</w:t>
      </w:r>
      <w:r w:rsidRPr="00C0650B">
        <w:rPr>
          <w:rFonts w:ascii="Times New Roman" w:hAnsi="Times New Roman" w:cs="Times New Roman"/>
        </w:rPr>
        <w:t>, Moher</w:t>
      </w:r>
      <w:r w:rsidR="0080565E">
        <w:rPr>
          <w:rFonts w:ascii="Times New Roman" w:hAnsi="Times New Roman" w:cs="Times New Roman"/>
        </w:rPr>
        <w:t xml:space="preserve"> D</w:t>
      </w:r>
      <w:r w:rsidRPr="00C0650B">
        <w:rPr>
          <w:rFonts w:ascii="Times New Roman" w:hAnsi="Times New Roman" w:cs="Times New Roman"/>
        </w:rPr>
        <w:t xml:space="preserve">, Schulz </w:t>
      </w:r>
      <w:r w:rsidR="0080565E">
        <w:rPr>
          <w:rFonts w:ascii="Times New Roman" w:hAnsi="Times New Roman" w:cs="Times New Roman"/>
        </w:rPr>
        <w:t xml:space="preserve">KF </w:t>
      </w:r>
      <w:r w:rsidRPr="00C0650B">
        <w:rPr>
          <w:rFonts w:ascii="Times New Roman" w:hAnsi="Times New Roman" w:cs="Times New Roman"/>
        </w:rPr>
        <w:t>&amp; Tibshirani</w:t>
      </w:r>
      <w:r w:rsidR="0080565E">
        <w:rPr>
          <w:rFonts w:ascii="Times New Roman" w:hAnsi="Times New Roman" w:cs="Times New Roman"/>
        </w:rPr>
        <w:t xml:space="preserve"> R</w:t>
      </w:r>
      <w:r w:rsidRPr="00C0650B">
        <w:rPr>
          <w:rFonts w:ascii="Times New Roman" w:hAnsi="Times New Roman" w:cs="Times New Roman"/>
        </w:rPr>
        <w:t>. 2014. Increasing value &amp; reducing waste in research design, conduct &amp; analysis. Lancet 383(9912)166-175.</w:t>
      </w:r>
    </w:p>
    <w:p w14:paraId="09F9E61C" w14:textId="67A9FB1C"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Jaffe</w:t>
      </w:r>
      <w:r w:rsidR="0080565E">
        <w:rPr>
          <w:rFonts w:ascii="Times New Roman" w:hAnsi="Times New Roman" w:cs="Times New Roman"/>
        </w:rPr>
        <w:t xml:space="preserve"> AB</w:t>
      </w:r>
      <w:r w:rsidRPr="00C0650B">
        <w:rPr>
          <w:rFonts w:ascii="Times New Roman" w:hAnsi="Times New Roman" w:cs="Times New Roman"/>
        </w:rPr>
        <w:t xml:space="preserve"> &amp; Lerner</w:t>
      </w:r>
      <w:r w:rsidR="0080565E">
        <w:rPr>
          <w:rFonts w:ascii="Times New Roman" w:hAnsi="Times New Roman" w:cs="Times New Roman"/>
        </w:rPr>
        <w:t xml:space="preserve"> J</w:t>
      </w:r>
      <w:r w:rsidRPr="00C0650B">
        <w:rPr>
          <w:rFonts w:ascii="Times New Roman" w:hAnsi="Times New Roman" w:cs="Times New Roman"/>
        </w:rPr>
        <w:t>. 2011. Innovation &amp; its discontents: How our broken patent system is endangering innovation &amp; progress &amp; what to do about it. Princeton University Press</w:t>
      </w:r>
    </w:p>
    <w:p w14:paraId="52FD7525" w14:textId="7AD672E5" w:rsidR="00C0650B" w:rsidRPr="00C0650B" w:rsidRDefault="0080565E" w:rsidP="00C80822">
      <w:pPr>
        <w:widowControl w:val="0"/>
        <w:spacing w:after="0" w:line="360" w:lineRule="auto"/>
        <w:ind w:left="720" w:hanging="720"/>
        <w:rPr>
          <w:rFonts w:ascii="Times New Roman" w:hAnsi="Times New Roman" w:cs="Times New Roman"/>
        </w:rPr>
      </w:pPr>
      <w:r>
        <w:rPr>
          <w:rFonts w:ascii="Times New Roman" w:hAnsi="Times New Roman" w:cs="Times New Roman"/>
        </w:rPr>
        <w:t>Jaffe</w:t>
      </w:r>
      <w:r w:rsidR="00C0650B" w:rsidRPr="00C0650B">
        <w:rPr>
          <w:rFonts w:ascii="Times New Roman" w:hAnsi="Times New Roman" w:cs="Times New Roman"/>
        </w:rPr>
        <w:t xml:space="preserve"> AB. 1989. Real effects of academic research. American </w:t>
      </w:r>
      <w:r w:rsidRPr="00C0650B">
        <w:rPr>
          <w:rFonts w:ascii="Times New Roman" w:hAnsi="Times New Roman" w:cs="Times New Roman"/>
        </w:rPr>
        <w:t xml:space="preserve">Economic Review </w:t>
      </w:r>
      <w:r w:rsidR="00C0650B" w:rsidRPr="00C0650B">
        <w:rPr>
          <w:rFonts w:ascii="Times New Roman" w:hAnsi="Times New Roman" w:cs="Times New Roman"/>
        </w:rPr>
        <w:t>79(5)957-970.</w:t>
      </w:r>
    </w:p>
    <w:p w14:paraId="6083F663" w14:textId="47AE060E" w:rsidR="00C0650B" w:rsidRPr="00C0650B" w:rsidRDefault="0080565E" w:rsidP="00C80822">
      <w:pPr>
        <w:widowControl w:val="0"/>
        <w:spacing w:after="0" w:line="360" w:lineRule="auto"/>
        <w:ind w:left="720" w:hanging="720"/>
        <w:rPr>
          <w:rFonts w:ascii="Times New Roman" w:hAnsi="Times New Roman" w:cs="Times New Roman"/>
        </w:rPr>
      </w:pPr>
      <w:r>
        <w:rPr>
          <w:rFonts w:ascii="Times New Roman" w:hAnsi="Times New Roman" w:cs="Times New Roman"/>
        </w:rPr>
        <w:t>Janeway</w:t>
      </w:r>
      <w:r w:rsidR="00C0650B" w:rsidRPr="00C0650B">
        <w:rPr>
          <w:rFonts w:ascii="Times New Roman" w:hAnsi="Times New Roman" w:cs="Times New Roman"/>
        </w:rPr>
        <w:t xml:space="preserve"> WH. 2018. Doing </w:t>
      </w:r>
      <w:r w:rsidR="00933E14">
        <w:rPr>
          <w:rFonts w:ascii="Times New Roman" w:hAnsi="Times New Roman" w:cs="Times New Roman"/>
        </w:rPr>
        <w:t>C</w:t>
      </w:r>
      <w:r w:rsidR="00C0650B" w:rsidRPr="00C0650B">
        <w:rPr>
          <w:rFonts w:ascii="Times New Roman" w:hAnsi="Times New Roman" w:cs="Times New Roman"/>
        </w:rPr>
        <w:t xml:space="preserve">apitalism in the </w:t>
      </w:r>
      <w:r w:rsidR="00933E14" w:rsidRPr="00C0650B">
        <w:rPr>
          <w:rFonts w:ascii="Times New Roman" w:hAnsi="Times New Roman" w:cs="Times New Roman"/>
        </w:rPr>
        <w:t>Innovation Economy</w:t>
      </w:r>
      <w:r w:rsidR="00933E14">
        <w:rPr>
          <w:rFonts w:ascii="Times New Roman" w:hAnsi="Times New Roman" w:cs="Times New Roman"/>
        </w:rPr>
        <w:t>,</w:t>
      </w:r>
      <w:r w:rsidR="00C0650B" w:rsidRPr="00C0650B">
        <w:rPr>
          <w:rFonts w:ascii="Times New Roman" w:hAnsi="Times New Roman" w:cs="Times New Roman"/>
        </w:rPr>
        <w:t xml:space="preserve"> 2</w:t>
      </w:r>
      <w:r w:rsidR="00C0650B" w:rsidRPr="00C0650B">
        <w:rPr>
          <w:rFonts w:ascii="Times New Roman" w:hAnsi="Times New Roman" w:cs="Times New Roman"/>
          <w:vertAlign w:val="superscript"/>
        </w:rPr>
        <w:t>nd</w:t>
      </w:r>
      <w:r w:rsidR="00C0650B" w:rsidRPr="00C0650B">
        <w:rPr>
          <w:rFonts w:ascii="Times New Roman" w:hAnsi="Times New Roman" w:cs="Times New Roman"/>
        </w:rPr>
        <w:t xml:space="preserve"> ed. Cambridge University Press. </w:t>
      </w:r>
    </w:p>
    <w:p w14:paraId="41902E06" w14:textId="4535E5C1" w:rsidR="00C0650B" w:rsidRPr="00C0650B" w:rsidRDefault="0080565E" w:rsidP="00C80822">
      <w:pPr>
        <w:widowControl w:val="0"/>
        <w:spacing w:after="0" w:line="360" w:lineRule="auto"/>
        <w:ind w:left="720" w:hanging="720"/>
        <w:rPr>
          <w:rFonts w:ascii="Times New Roman" w:hAnsi="Times New Roman" w:cs="Times New Roman"/>
        </w:rPr>
      </w:pPr>
      <w:r>
        <w:rPr>
          <w:rFonts w:ascii="Times New Roman" w:hAnsi="Times New Roman" w:cs="Times New Roman"/>
        </w:rPr>
        <w:t>Janeway</w:t>
      </w:r>
      <w:r w:rsidR="00C0650B" w:rsidRPr="00C0650B">
        <w:rPr>
          <w:rFonts w:ascii="Times New Roman" w:hAnsi="Times New Roman" w:cs="Times New Roman"/>
        </w:rPr>
        <w:t xml:space="preserve"> WH</w:t>
      </w:r>
      <w:r w:rsidR="00B61B6E">
        <w:rPr>
          <w:rFonts w:ascii="Times New Roman" w:hAnsi="Times New Roman" w:cs="Times New Roman"/>
        </w:rPr>
        <w:t xml:space="preserve">, </w:t>
      </w:r>
      <w:r w:rsidR="00C0650B" w:rsidRPr="00C0650B">
        <w:rPr>
          <w:rFonts w:ascii="Times New Roman" w:hAnsi="Times New Roman" w:cs="Times New Roman"/>
        </w:rPr>
        <w:t xml:space="preserve">Ramana N </w:t>
      </w:r>
      <w:r>
        <w:rPr>
          <w:rFonts w:ascii="Times New Roman" w:hAnsi="Times New Roman" w:cs="Times New Roman"/>
        </w:rPr>
        <w:t>&amp;</w:t>
      </w:r>
      <w:r w:rsidR="00C0650B" w:rsidRPr="00C0650B">
        <w:rPr>
          <w:rFonts w:ascii="Times New Roman" w:hAnsi="Times New Roman" w:cs="Times New Roman"/>
        </w:rPr>
        <w:t xml:space="preserve"> M Rhodes-Kropf. 2021. Venture Capital Booms </w:t>
      </w:r>
      <w:r>
        <w:rPr>
          <w:rFonts w:ascii="Times New Roman" w:hAnsi="Times New Roman" w:cs="Times New Roman"/>
        </w:rPr>
        <w:t>&amp;</w:t>
      </w:r>
      <w:r w:rsidR="00C0650B" w:rsidRPr="00C0650B">
        <w:rPr>
          <w:rFonts w:ascii="Times New Roman" w:hAnsi="Times New Roman" w:cs="Times New Roman"/>
        </w:rPr>
        <w:t xml:space="preserve"> Start-Up Financing. Annual Review of Financial Economics</w:t>
      </w:r>
      <w:r w:rsidR="003A6CE0">
        <w:rPr>
          <w:rFonts w:ascii="Times New Roman" w:hAnsi="Times New Roman" w:cs="Times New Roman"/>
        </w:rPr>
        <w:t xml:space="preserve"> </w:t>
      </w:r>
      <w:r w:rsidR="00C0650B" w:rsidRPr="00C0650B">
        <w:rPr>
          <w:rFonts w:ascii="Times New Roman" w:hAnsi="Times New Roman" w:cs="Times New Roman"/>
        </w:rPr>
        <w:t>13</w:t>
      </w:r>
      <w:r w:rsidR="003A6CE0">
        <w:rPr>
          <w:rFonts w:ascii="Times New Roman" w:hAnsi="Times New Roman" w:cs="Times New Roman"/>
        </w:rPr>
        <w:t xml:space="preserve"> </w:t>
      </w:r>
      <w:r w:rsidR="00C0650B" w:rsidRPr="00C0650B">
        <w:rPr>
          <w:rFonts w:ascii="Times New Roman" w:hAnsi="Times New Roman" w:cs="Times New Roman"/>
        </w:rPr>
        <w:t>111-27</w:t>
      </w:r>
    </w:p>
    <w:p w14:paraId="534271E6" w14:textId="1726A27E"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Jarrow RA. 2015. Asset Price Bubbles. Annual Review of Financial Economics 7</w:t>
      </w:r>
      <w:r w:rsidR="003A6CE0">
        <w:rPr>
          <w:rFonts w:ascii="Times New Roman" w:hAnsi="Times New Roman" w:cs="Times New Roman"/>
        </w:rPr>
        <w:t xml:space="preserve"> </w:t>
      </w:r>
      <w:r w:rsidRPr="00C0650B">
        <w:rPr>
          <w:rFonts w:ascii="Times New Roman" w:hAnsi="Times New Roman" w:cs="Times New Roman"/>
        </w:rPr>
        <w:t>201–18</w:t>
      </w:r>
    </w:p>
    <w:p w14:paraId="3718569A" w14:textId="7210D711"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Jones SE. Against </w:t>
      </w:r>
      <w:r w:rsidR="00933E14">
        <w:rPr>
          <w:rFonts w:ascii="Times New Roman" w:hAnsi="Times New Roman" w:cs="Times New Roman"/>
        </w:rPr>
        <w:t>Technology</w:t>
      </w:r>
      <w:r w:rsidRPr="00C0650B">
        <w:rPr>
          <w:rFonts w:ascii="Times New Roman" w:hAnsi="Times New Roman" w:cs="Times New Roman"/>
        </w:rPr>
        <w:t>: From the Luddites to neo-Luddism. Routledge, 2013.</w:t>
      </w:r>
    </w:p>
    <w:p w14:paraId="3BBF27D0" w14:textId="3C787759" w:rsidR="00C0650B" w:rsidRPr="00C0650B" w:rsidRDefault="0080565E" w:rsidP="00C80822">
      <w:pPr>
        <w:widowControl w:val="0"/>
        <w:spacing w:after="0" w:line="360" w:lineRule="auto"/>
        <w:ind w:left="720" w:hanging="720"/>
        <w:rPr>
          <w:rFonts w:ascii="Times New Roman" w:hAnsi="Times New Roman" w:cs="Times New Roman"/>
        </w:rPr>
      </w:pPr>
      <w:r>
        <w:rPr>
          <w:rFonts w:ascii="Times New Roman" w:hAnsi="Times New Roman" w:cs="Times New Roman"/>
        </w:rPr>
        <w:t>Jones</w:t>
      </w:r>
      <w:r w:rsidR="00C0650B" w:rsidRPr="00C0650B">
        <w:rPr>
          <w:rFonts w:ascii="Times New Roman" w:hAnsi="Times New Roman" w:cs="Times New Roman"/>
        </w:rPr>
        <w:t xml:space="preserve"> BF &amp; Summers</w:t>
      </w:r>
      <w:r>
        <w:rPr>
          <w:rFonts w:ascii="Times New Roman" w:hAnsi="Times New Roman" w:cs="Times New Roman"/>
        </w:rPr>
        <w:t xml:space="preserve"> LH</w:t>
      </w:r>
      <w:r w:rsidR="00C0650B" w:rsidRPr="00C0650B">
        <w:rPr>
          <w:rFonts w:ascii="Times New Roman" w:hAnsi="Times New Roman" w:cs="Times New Roman"/>
        </w:rPr>
        <w:t xml:space="preserve">. 2022. A </w:t>
      </w:r>
      <w:r w:rsidR="00933E14" w:rsidRPr="00C0650B">
        <w:rPr>
          <w:rFonts w:ascii="Times New Roman" w:hAnsi="Times New Roman" w:cs="Times New Roman"/>
        </w:rPr>
        <w:t>calculation of the social returns to innovation</w:t>
      </w:r>
      <w:r w:rsidR="00C0650B" w:rsidRPr="00C0650B">
        <w:rPr>
          <w:rFonts w:ascii="Times New Roman" w:hAnsi="Times New Roman" w:cs="Times New Roman"/>
        </w:rPr>
        <w:t xml:space="preserve">. </w:t>
      </w:r>
      <w:r w:rsidR="0012406C">
        <w:rPr>
          <w:rFonts w:ascii="Times New Roman" w:hAnsi="Times New Roman" w:cs="Times New Roman"/>
          <w:color w:val="222222"/>
          <w:shd w:val="clear" w:color="auto" w:fill="FFFFFF"/>
        </w:rPr>
        <w:t xml:space="preserve">In </w:t>
      </w:r>
      <w:r w:rsidR="00C0650B" w:rsidRPr="00C0650B">
        <w:rPr>
          <w:rFonts w:ascii="Times New Roman" w:hAnsi="Times New Roman" w:cs="Times New Roman"/>
          <w:color w:val="353C3F"/>
          <w:shd w:val="clear" w:color="auto" w:fill="FFFFFF"/>
        </w:rPr>
        <w:t xml:space="preserve">Goolsbee </w:t>
      </w:r>
      <w:r w:rsidR="0012406C">
        <w:rPr>
          <w:rFonts w:ascii="Times New Roman" w:hAnsi="Times New Roman" w:cs="Times New Roman"/>
          <w:color w:val="353C3F"/>
          <w:shd w:val="clear" w:color="auto" w:fill="FFFFFF"/>
        </w:rPr>
        <w:t xml:space="preserve">A </w:t>
      </w:r>
      <w:r w:rsidR="00C0650B" w:rsidRPr="00C0650B">
        <w:rPr>
          <w:rFonts w:ascii="Times New Roman" w:hAnsi="Times New Roman" w:cs="Times New Roman"/>
          <w:color w:val="353C3F"/>
          <w:shd w:val="clear" w:color="auto" w:fill="FFFFFF"/>
        </w:rPr>
        <w:t>&amp; Jones</w:t>
      </w:r>
      <w:r w:rsidR="0012406C">
        <w:rPr>
          <w:rFonts w:ascii="Times New Roman" w:hAnsi="Times New Roman" w:cs="Times New Roman"/>
          <w:color w:val="353C3F"/>
          <w:shd w:val="clear" w:color="auto" w:fill="FFFFFF"/>
        </w:rPr>
        <w:t xml:space="preserve"> BF</w:t>
      </w:r>
      <w:r w:rsidR="00C0650B" w:rsidRPr="00C0650B">
        <w:rPr>
          <w:rFonts w:ascii="Times New Roman" w:hAnsi="Times New Roman" w:cs="Times New Roman"/>
          <w:color w:val="353C3F"/>
          <w:shd w:val="clear" w:color="auto" w:fill="FFFFFF"/>
        </w:rPr>
        <w:t>, eds. I</w:t>
      </w:r>
      <w:r w:rsidR="00C0650B" w:rsidRPr="00C0650B">
        <w:rPr>
          <w:rFonts w:ascii="Times New Roman" w:hAnsi="Times New Roman" w:cs="Times New Roman"/>
          <w:iCs/>
          <w:color w:val="222222"/>
          <w:shd w:val="clear" w:color="auto" w:fill="FFFFFF"/>
        </w:rPr>
        <w:t xml:space="preserve">nnovation </w:t>
      </w:r>
      <w:r w:rsidR="00933E14">
        <w:rPr>
          <w:rFonts w:ascii="Times New Roman" w:hAnsi="Times New Roman" w:cs="Times New Roman"/>
          <w:iCs/>
          <w:color w:val="222222"/>
          <w:shd w:val="clear" w:color="auto" w:fill="FFFFFF"/>
        </w:rPr>
        <w:t>&amp;</w:t>
      </w:r>
      <w:r w:rsidR="00C0650B" w:rsidRPr="00C0650B">
        <w:rPr>
          <w:rFonts w:ascii="Times New Roman" w:hAnsi="Times New Roman" w:cs="Times New Roman"/>
          <w:iCs/>
          <w:color w:val="222222"/>
          <w:shd w:val="clear" w:color="auto" w:fill="FFFFFF"/>
        </w:rPr>
        <w:t xml:space="preserve"> Public Policy</w:t>
      </w:r>
      <w:r w:rsidR="00C0650B" w:rsidRPr="00C0650B">
        <w:rPr>
          <w:rFonts w:ascii="Times New Roman" w:hAnsi="Times New Roman" w:cs="Times New Roman"/>
          <w:color w:val="222222"/>
          <w:shd w:val="clear" w:color="auto" w:fill="FFFFFF"/>
        </w:rPr>
        <w:t>. University of Chicago Press.</w:t>
      </w:r>
    </w:p>
    <w:p w14:paraId="2F67368C" w14:textId="0AB7D657"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 Jones</w:t>
      </w:r>
      <w:r w:rsidR="0012406C">
        <w:rPr>
          <w:rFonts w:ascii="Times New Roman" w:hAnsi="Times New Roman" w:cs="Times New Roman"/>
        </w:rPr>
        <w:t xml:space="preserve"> C</w:t>
      </w:r>
      <w:r w:rsidRPr="00C0650B">
        <w:rPr>
          <w:rFonts w:ascii="Times New Roman" w:hAnsi="Times New Roman" w:cs="Times New Roman"/>
        </w:rPr>
        <w:t xml:space="preserve"> &amp; Williams</w:t>
      </w:r>
      <w:r w:rsidR="0012406C">
        <w:rPr>
          <w:rFonts w:ascii="Times New Roman" w:hAnsi="Times New Roman" w:cs="Times New Roman"/>
        </w:rPr>
        <w:t xml:space="preserve"> J</w:t>
      </w:r>
      <w:r w:rsidRPr="00C0650B">
        <w:rPr>
          <w:rFonts w:ascii="Times New Roman" w:hAnsi="Times New Roman" w:cs="Times New Roman"/>
        </w:rPr>
        <w:t xml:space="preserve">. 1998. Measuring the </w:t>
      </w:r>
      <w:r w:rsidR="00933E14" w:rsidRPr="00C0650B">
        <w:rPr>
          <w:rFonts w:ascii="Times New Roman" w:hAnsi="Times New Roman" w:cs="Times New Roman"/>
        </w:rPr>
        <w:t xml:space="preserve">social rate of return </w:t>
      </w:r>
      <w:r w:rsidRPr="00C0650B">
        <w:rPr>
          <w:rFonts w:ascii="Times New Roman" w:hAnsi="Times New Roman" w:cs="Times New Roman"/>
        </w:rPr>
        <w:t>to R&amp;D. Quarterly Journal of Economics 113(4)119–35.</w:t>
      </w:r>
    </w:p>
    <w:p w14:paraId="25A4667D" w14:textId="6DD1B8B6"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Jorda O, Schularick </w:t>
      </w:r>
      <w:r w:rsidR="0012406C">
        <w:rPr>
          <w:rFonts w:ascii="Times New Roman" w:hAnsi="Times New Roman" w:cs="Times New Roman"/>
        </w:rPr>
        <w:t xml:space="preserve">DM &amp; </w:t>
      </w:r>
      <w:r w:rsidRPr="00C0650B">
        <w:rPr>
          <w:rFonts w:ascii="Times New Roman" w:hAnsi="Times New Roman" w:cs="Times New Roman"/>
        </w:rPr>
        <w:t>Taylor</w:t>
      </w:r>
      <w:r w:rsidR="0012406C">
        <w:rPr>
          <w:rFonts w:ascii="Times New Roman" w:hAnsi="Times New Roman" w:cs="Times New Roman"/>
        </w:rPr>
        <w:t xml:space="preserve"> A</w:t>
      </w:r>
      <w:r w:rsidRPr="00C0650B">
        <w:rPr>
          <w:rFonts w:ascii="Times New Roman" w:hAnsi="Times New Roman" w:cs="Times New Roman"/>
        </w:rPr>
        <w:t xml:space="preserve">. 2013. When </w:t>
      </w:r>
      <w:r w:rsidR="00933E14" w:rsidRPr="00C0650B">
        <w:rPr>
          <w:rFonts w:ascii="Times New Roman" w:hAnsi="Times New Roman" w:cs="Times New Roman"/>
        </w:rPr>
        <w:t>credit bites back</w:t>
      </w:r>
      <w:r w:rsidRPr="00C0650B">
        <w:rPr>
          <w:rFonts w:ascii="Times New Roman" w:hAnsi="Times New Roman" w:cs="Times New Roman"/>
        </w:rPr>
        <w:t xml:space="preserve">: Leverage, </w:t>
      </w:r>
      <w:r w:rsidR="00933E14" w:rsidRPr="00C0650B">
        <w:rPr>
          <w:rFonts w:ascii="Times New Roman" w:hAnsi="Times New Roman" w:cs="Times New Roman"/>
        </w:rPr>
        <w:t>business cycles &amp; crises</w:t>
      </w:r>
      <w:r w:rsidRPr="00C0650B">
        <w:rPr>
          <w:rFonts w:ascii="Times New Roman" w:hAnsi="Times New Roman" w:cs="Times New Roman"/>
        </w:rPr>
        <w:t xml:space="preserve">. Journal of Money, Credit and Banking 45(s2)3–28 </w:t>
      </w:r>
    </w:p>
    <w:p w14:paraId="2EFC83C8" w14:textId="37DEA823"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color w:val="222222"/>
          <w:shd w:val="clear" w:color="auto" w:fill="FFFFFF"/>
        </w:rPr>
        <w:t xml:space="preserve">Jørring A, Lo AW, Philipson TJ, Singh M, Thakor RT. </w:t>
      </w:r>
      <w:r w:rsidR="0012406C">
        <w:rPr>
          <w:rFonts w:ascii="Times New Roman" w:hAnsi="Times New Roman" w:cs="Times New Roman"/>
          <w:color w:val="222222"/>
          <w:shd w:val="clear" w:color="auto" w:fill="FFFFFF"/>
        </w:rPr>
        <w:t xml:space="preserve">2017. </w:t>
      </w:r>
      <w:r w:rsidRPr="00C0650B">
        <w:rPr>
          <w:rFonts w:ascii="Times New Roman" w:hAnsi="Times New Roman" w:cs="Times New Roman"/>
          <w:color w:val="222222"/>
          <w:shd w:val="clear" w:color="auto" w:fill="FFFFFF"/>
        </w:rPr>
        <w:t xml:space="preserve">Sharing R&amp;D risk in healthcare via FDA hedges. </w:t>
      </w:r>
      <w:r w:rsidR="0012406C">
        <w:rPr>
          <w:rFonts w:ascii="Times New Roman" w:hAnsi="Times New Roman" w:cs="Times New Roman"/>
          <w:color w:val="222222"/>
          <w:shd w:val="clear" w:color="auto" w:fill="FFFFFF"/>
        </w:rPr>
        <w:t>NBER wp 23344.</w:t>
      </w:r>
    </w:p>
    <w:p w14:paraId="2858563E" w14:textId="42B2B8D6" w:rsidR="00C0650B" w:rsidRPr="00C0650B" w:rsidRDefault="0012406C" w:rsidP="00C80822">
      <w:pPr>
        <w:widowControl w:val="0"/>
        <w:spacing w:after="0" w:line="360" w:lineRule="auto"/>
        <w:ind w:left="720" w:hanging="720"/>
        <w:rPr>
          <w:rFonts w:ascii="Times New Roman" w:hAnsi="Times New Roman" w:cs="Times New Roman"/>
        </w:rPr>
      </w:pPr>
      <w:r>
        <w:rPr>
          <w:rFonts w:ascii="Times New Roman" w:hAnsi="Times New Roman" w:cs="Times New Roman"/>
        </w:rPr>
        <w:t>Juma</w:t>
      </w:r>
      <w:r w:rsidR="00C0650B" w:rsidRPr="00C0650B">
        <w:rPr>
          <w:rFonts w:ascii="Times New Roman" w:hAnsi="Times New Roman" w:cs="Times New Roman"/>
        </w:rPr>
        <w:t xml:space="preserve"> C. 2016. Innovation &amp; its </w:t>
      </w:r>
      <w:r w:rsidR="00933E14">
        <w:rPr>
          <w:rFonts w:ascii="Times New Roman" w:hAnsi="Times New Roman" w:cs="Times New Roman"/>
        </w:rPr>
        <w:t>E</w:t>
      </w:r>
      <w:r w:rsidR="00C0650B" w:rsidRPr="00C0650B">
        <w:rPr>
          <w:rFonts w:ascii="Times New Roman" w:hAnsi="Times New Roman" w:cs="Times New Roman"/>
        </w:rPr>
        <w:t xml:space="preserve">nemies. Oxford University Press, </w:t>
      </w:r>
    </w:p>
    <w:p w14:paraId="5FF1400B" w14:textId="0A00E891"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Kahneman D &amp; Tversky</w:t>
      </w:r>
      <w:r w:rsidR="0012406C">
        <w:rPr>
          <w:rFonts w:ascii="Times New Roman" w:hAnsi="Times New Roman" w:cs="Times New Roman"/>
        </w:rPr>
        <w:t xml:space="preserve"> A</w:t>
      </w:r>
      <w:r w:rsidRPr="00C0650B">
        <w:rPr>
          <w:rFonts w:ascii="Times New Roman" w:hAnsi="Times New Roman" w:cs="Times New Roman"/>
        </w:rPr>
        <w:t xml:space="preserve">. 2013. Prospect theory: An analysis of decision under risk. Handbook of the </w:t>
      </w:r>
      <w:r w:rsidR="00933E14" w:rsidRPr="00C0650B">
        <w:rPr>
          <w:rFonts w:ascii="Times New Roman" w:hAnsi="Times New Roman" w:cs="Times New Roman"/>
        </w:rPr>
        <w:t>Fundamentals of Financial Decision Making</w:t>
      </w:r>
      <w:r w:rsidRPr="00C0650B">
        <w:rPr>
          <w:rFonts w:ascii="Times New Roman" w:hAnsi="Times New Roman" w:cs="Times New Roman"/>
        </w:rPr>
        <w:t>. 99-127.</w:t>
      </w:r>
    </w:p>
    <w:p w14:paraId="4532D6B0" w14:textId="0DA501BD" w:rsidR="00C0650B" w:rsidRPr="00C0650B" w:rsidRDefault="0012406C" w:rsidP="00C80822">
      <w:pPr>
        <w:widowControl w:val="0"/>
        <w:spacing w:after="0" w:line="360" w:lineRule="auto"/>
        <w:ind w:left="720" w:hanging="720"/>
        <w:rPr>
          <w:rFonts w:ascii="Times New Roman" w:hAnsi="Times New Roman" w:cs="Times New Roman"/>
        </w:rPr>
      </w:pPr>
      <w:r>
        <w:rPr>
          <w:rFonts w:ascii="Times New Roman" w:hAnsi="Times New Roman" w:cs="Times New Roman"/>
        </w:rPr>
        <w:t>Kahneman</w:t>
      </w:r>
      <w:r w:rsidR="00C0650B" w:rsidRPr="00C0650B">
        <w:rPr>
          <w:rFonts w:ascii="Times New Roman" w:hAnsi="Times New Roman" w:cs="Times New Roman"/>
        </w:rPr>
        <w:t xml:space="preserve"> D. 2011. Thinking, </w:t>
      </w:r>
      <w:r w:rsidR="00933E14" w:rsidRPr="00C0650B">
        <w:rPr>
          <w:rFonts w:ascii="Times New Roman" w:hAnsi="Times New Roman" w:cs="Times New Roman"/>
        </w:rPr>
        <w:t>Fast &amp; Slow</w:t>
      </w:r>
      <w:r w:rsidR="00C0650B" w:rsidRPr="00C0650B">
        <w:rPr>
          <w:rFonts w:ascii="Times New Roman" w:hAnsi="Times New Roman" w:cs="Times New Roman"/>
        </w:rPr>
        <w:t>. Farrar, Straus &amp; Giroux.</w:t>
      </w:r>
    </w:p>
    <w:p w14:paraId="4A62FEF8" w14:textId="70609A00" w:rsidR="00C0650B" w:rsidRPr="00C0650B" w:rsidRDefault="0012406C" w:rsidP="00C80822">
      <w:pPr>
        <w:widowControl w:val="0"/>
        <w:spacing w:after="0" w:line="360" w:lineRule="auto"/>
        <w:ind w:left="720" w:hanging="720"/>
        <w:rPr>
          <w:rFonts w:ascii="Times New Roman" w:hAnsi="Times New Roman" w:cs="Times New Roman"/>
        </w:rPr>
      </w:pPr>
      <w:r>
        <w:rPr>
          <w:rFonts w:ascii="Times New Roman" w:hAnsi="Times New Roman" w:cs="Times New Roman"/>
        </w:rPr>
        <w:t>Kaminsky</w:t>
      </w:r>
      <w:r w:rsidR="00C0650B" w:rsidRPr="00C0650B">
        <w:rPr>
          <w:rFonts w:ascii="Times New Roman" w:hAnsi="Times New Roman" w:cs="Times New Roman"/>
        </w:rPr>
        <w:t xml:space="preserve"> GL &amp; Reinhart</w:t>
      </w:r>
      <w:r>
        <w:rPr>
          <w:rFonts w:ascii="Times New Roman" w:hAnsi="Times New Roman" w:cs="Times New Roman"/>
        </w:rPr>
        <w:t xml:space="preserve"> CM</w:t>
      </w:r>
      <w:r w:rsidR="00C0650B" w:rsidRPr="00C0650B">
        <w:rPr>
          <w:rFonts w:ascii="Times New Roman" w:hAnsi="Times New Roman" w:cs="Times New Roman"/>
        </w:rPr>
        <w:t>. 1999. The twin crises: The cause of banking &amp; balance of payment pro</w:t>
      </w:r>
      <w:r>
        <w:rPr>
          <w:rFonts w:ascii="Times New Roman" w:hAnsi="Times New Roman" w:cs="Times New Roman"/>
        </w:rPr>
        <w:t>blems. American Economic Review</w:t>
      </w:r>
      <w:r w:rsidR="00C0650B" w:rsidRPr="00C0650B">
        <w:rPr>
          <w:rFonts w:ascii="Times New Roman" w:hAnsi="Times New Roman" w:cs="Times New Roman"/>
        </w:rPr>
        <w:t xml:space="preserve"> 89</w:t>
      </w:r>
      <w:r>
        <w:rPr>
          <w:rFonts w:ascii="Times New Roman" w:hAnsi="Times New Roman" w:cs="Times New Roman"/>
        </w:rPr>
        <w:t>(1)</w:t>
      </w:r>
      <w:r w:rsidR="00C0650B" w:rsidRPr="00C0650B">
        <w:rPr>
          <w:rFonts w:ascii="Times New Roman" w:hAnsi="Times New Roman" w:cs="Times New Roman"/>
        </w:rPr>
        <w:t>473-500</w:t>
      </w:r>
    </w:p>
    <w:p w14:paraId="52DC528C" w14:textId="69529111" w:rsidR="00C0650B" w:rsidRPr="00C0650B" w:rsidRDefault="0012406C" w:rsidP="00C80822">
      <w:pPr>
        <w:widowControl w:val="0"/>
        <w:spacing w:after="0" w:line="360" w:lineRule="auto"/>
        <w:ind w:left="720" w:hanging="720"/>
        <w:rPr>
          <w:rFonts w:ascii="Times New Roman" w:hAnsi="Times New Roman" w:cs="Times New Roman"/>
        </w:rPr>
      </w:pPr>
      <w:r>
        <w:rPr>
          <w:rFonts w:ascii="Times New Roman" w:hAnsi="Times New Roman" w:cs="Times New Roman"/>
        </w:rPr>
        <w:t xml:space="preserve">Kapeller J &amp; </w:t>
      </w:r>
      <w:r w:rsidR="00C0650B" w:rsidRPr="00C0650B">
        <w:rPr>
          <w:rFonts w:ascii="Times New Roman" w:hAnsi="Times New Roman" w:cs="Times New Roman"/>
        </w:rPr>
        <w:t>Schütz</w:t>
      </w:r>
      <w:r>
        <w:rPr>
          <w:rFonts w:ascii="Times New Roman" w:hAnsi="Times New Roman" w:cs="Times New Roman"/>
        </w:rPr>
        <w:t xml:space="preserve"> B</w:t>
      </w:r>
      <w:r w:rsidR="00C0650B" w:rsidRPr="00C0650B">
        <w:rPr>
          <w:rFonts w:ascii="Times New Roman" w:hAnsi="Times New Roman" w:cs="Times New Roman"/>
        </w:rPr>
        <w:t xml:space="preserve">. 2014. Debt, boom, bust: a </w:t>
      </w:r>
      <w:r>
        <w:rPr>
          <w:rFonts w:ascii="Times New Roman" w:hAnsi="Times New Roman" w:cs="Times New Roman"/>
        </w:rPr>
        <w:t>theory of Minsky-Veblen cycles.</w:t>
      </w:r>
      <w:r w:rsidR="00C0650B" w:rsidRPr="00C0650B">
        <w:rPr>
          <w:rFonts w:ascii="Times New Roman" w:hAnsi="Times New Roman" w:cs="Times New Roman"/>
        </w:rPr>
        <w:t xml:space="preserve"> Journal of Post Keynesian Economics 36(4)781-814.</w:t>
      </w:r>
    </w:p>
    <w:p w14:paraId="6957B89F" w14:textId="76ED93B0" w:rsidR="00C0650B" w:rsidRPr="00C0650B" w:rsidRDefault="0012406C" w:rsidP="00C80822">
      <w:pPr>
        <w:widowControl w:val="0"/>
        <w:spacing w:after="0" w:line="360" w:lineRule="auto"/>
        <w:ind w:left="720" w:hanging="720"/>
        <w:rPr>
          <w:rFonts w:ascii="Times New Roman" w:hAnsi="Times New Roman" w:cs="Times New Roman"/>
        </w:rPr>
      </w:pPr>
      <w:r>
        <w:rPr>
          <w:rFonts w:ascii="Times New Roman" w:hAnsi="Times New Roman" w:cs="Times New Roman"/>
        </w:rPr>
        <w:t xml:space="preserve">Katz ML. &amp; </w:t>
      </w:r>
      <w:r w:rsidR="00C0650B" w:rsidRPr="00C0650B">
        <w:rPr>
          <w:rFonts w:ascii="Times New Roman" w:hAnsi="Times New Roman" w:cs="Times New Roman"/>
        </w:rPr>
        <w:t>Shapiro</w:t>
      </w:r>
      <w:r>
        <w:rPr>
          <w:rFonts w:ascii="Times New Roman" w:hAnsi="Times New Roman" w:cs="Times New Roman"/>
        </w:rPr>
        <w:t xml:space="preserve"> C</w:t>
      </w:r>
      <w:r w:rsidR="00C0650B" w:rsidRPr="00C0650B">
        <w:rPr>
          <w:rFonts w:ascii="Times New Roman" w:hAnsi="Times New Roman" w:cs="Times New Roman"/>
        </w:rPr>
        <w:t xml:space="preserve">. 1985. Network externalities, competition &amp; compatibility. American </w:t>
      </w:r>
      <w:r w:rsidRPr="00C0650B">
        <w:rPr>
          <w:rFonts w:ascii="Times New Roman" w:hAnsi="Times New Roman" w:cs="Times New Roman"/>
        </w:rPr>
        <w:t xml:space="preserve">Economic Review </w:t>
      </w:r>
      <w:r w:rsidR="00C0650B" w:rsidRPr="00C0650B">
        <w:rPr>
          <w:rFonts w:ascii="Times New Roman" w:hAnsi="Times New Roman" w:cs="Times New Roman"/>
        </w:rPr>
        <w:t>75</w:t>
      </w:r>
      <w:r>
        <w:rPr>
          <w:rFonts w:ascii="Times New Roman" w:hAnsi="Times New Roman" w:cs="Times New Roman"/>
        </w:rPr>
        <w:t>(3)</w:t>
      </w:r>
      <w:r w:rsidR="00C0650B" w:rsidRPr="00C0650B">
        <w:rPr>
          <w:rFonts w:ascii="Times New Roman" w:hAnsi="Times New Roman" w:cs="Times New Roman"/>
        </w:rPr>
        <w:t>424-40.</w:t>
      </w:r>
    </w:p>
    <w:p w14:paraId="65529DF3" w14:textId="42A8EF91" w:rsidR="00C0650B" w:rsidRPr="00C0650B" w:rsidRDefault="0012406C" w:rsidP="00C80822">
      <w:pPr>
        <w:widowControl w:val="0"/>
        <w:spacing w:after="0" w:line="360" w:lineRule="auto"/>
        <w:ind w:left="720" w:hanging="720"/>
        <w:rPr>
          <w:rFonts w:ascii="Times New Roman" w:hAnsi="Times New Roman" w:cs="Times New Roman"/>
        </w:rPr>
      </w:pPr>
      <w:r>
        <w:rPr>
          <w:rFonts w:ascii="Times New Roman" w:hAnsi="Times New Roman" w:cs="Times New Roman"/>
        </w:rPr>
        <w:t xml:space="preserve">Kelly B, </w:t>
      </w:r>
      <w:r w:rsidR="00C0650B" w:rsidRPr="00C0650B">
        <w:rPr>
          <w:rFonts w:ascii="Times New Roman" w:hAnsi="Times New Roman" w:cs="Times New Roman"/>
        </w:rPr>
        <w:t>Papanikolaou</w:t>
      </w:r>
      <w:r>
        <w:rPr>
          <w:rFonts w:ascii="Times New Roman" w:hAnsi="Times New Roman" w:cs="Times New Roman"/>
        </w:rPr>
        <w:t xml:space="preserve"> D, </w:t>
      </w:r>
      <w:r w:rsidR="00C0650B" w:rsidRPr="00C0650B">
        <w:rPr>
          <w:rFonts w:ascii="Times New Roman" w:hAnsi="Times New Roman" w:cs="Times New Roman"/>
        </w:rPr>
        <w:t>Seru</w:t>
      </w:r>
      <w:r>
        <w:rPr>
          <w:rFonts w:ascii="Times New Roman" w:hAnsi="Times New Roman" w:cs="Times New Roman"/>
        </w:rPr>
        <w:t xml:space="preserve"> A &amp;</w:t>
      </w:r>
      <w:r w:rsidR="00C0650B" w:rsidRPr="00C0650B">
        <w:rPr>
          <w:rFonts w:ascii="Times New Roman" w:hAnsi="Times New Roman" w:cs="Times New Roman"/>
        </w:rPr>
        <w:t xml:space="preserve"> Taddy. 2021. Measuring technological innovation over the long run. American Economic Review: Insights 3(3)303-20</w:t>
      </w:r>
    </w:p>
    <w:p w14:paraId="2D826C96" w14:textId="2167C250" w:rsidR="00C0650B" w:rsidRPr="00C0650B" w:rsidRDefault="0012406C" w:rsidP="00C80822">
      <w:pPr>
        <w:widowControl w:val="0"/>
        <w:spacing w:after="0" w:line="360" w:lineRule="auto"/>
        <w:ind w:left="720" w:hanging="720"/>
        <w:rPr>
          <w:rFonts w:ascii="Times New Roman" w:hAnsi="Times New Roman" w:cs="Times New Roman"/>
        </w:rPr>
      </w:pPr>
      <w:r>
        <w:rPr>
          <w:rFonts w:ascii="Times New Roman" w:hAnsi="Times New Roman" w:cs="Times New Roman"/>
        </w:rPr>
        <w:t xml:space="preserve">Kerr WR, </w:t>
      </w:r>
      <w:r w:rsidR="00C0650B" w:rsidRPr="00C0650B">
        <w:rPr>
          <w:rFonts w:ascii="Times New Roman" w:hAnsi="Times New Roman" w:cs="Times New Roman"/>
        </w:rPr>
        <w:t xml:space="preserve">Nanda </w:t>
      </w:r>
      <w:r>
        <w:rPr>
          <w:rFonts w:ascii="Times New Roman" w:hAnsi="Times New Roman" w:cs="Times New Roman"/>
        </w:rPr>
        <w:t xml:space="preserve">R </w:t>
      </w:r>
      <w:r w:rsidR="00C0650B" w:rsidRPr="00C0650B">
        <w:rPr>
          <w:rFonts w:ascii="Times New Roman" w:hAnsi="Times New Roman" w:cs="Times New Roman"/>
        </w:rPr>
        <w:t>&amp; Rhodes-Kropf</w:t>
      </w:r>
      <w:r>
        <w:rPr>
          <w:rFonts w:ascii="Times New Roman" w:hAnsi="Times New Roman" w:cs="Times New Roman"/>
        </w:rPr>
        <w:t xml:space="preserve"> M</w:t>
      </w:r>
      <w:r w:rsidR="00C0650B" w:rsidRPr="00C0650B">
        <w:rPr>
          <w:rFonts w:ascii="Times New Roman" w:hAnsi="Times New Roman" w:cs="Times New Roman"/>
        </w:rPr>
        <w:t>. 2014. Entrepreneurship as expe</w:t>
      </w:r>
      <w:r>
        <w:rPr>
          <w:rFonts w:ascii="Times New Roman" w:hAnsi="Times New Roman" w:cs="Times New Roman"/>
        </w:rPr>
        <w:t>rimentation.</w:t>
      </w:r>
      <w:r w:rsidR="00C0650B" w:rsidRPr="00C0650B">
        <w:rPr>
          <w:rFonts w:ascii="Times New Roman" w:hAnsi="Times New Roman" w:cs="Times New Roman"/>
        </w:rPr>
        <w:t xml:space="preserve"> Journa</w:t>
      </w:r>
      <w:r>
        <w:rPr>
          <w:rFonts w:ascii="Times New Roman" w:hAnsi="Times New Roman" w:cs="Times New Roman"/>
        </w:rPr>
        <w:t>l of Economic Perspectives 28(3)</w:t>
      </w:r>
      <w:r w:rsidR="00C0650B" w:rsidRPr="00C0650B">
        <w:rPr>
          <w:rFonts w:ascii="Times New Roman" w:hAnsi="Times New Roman" w:cs="Times New Roman"/>
        </w:rPr>
        <w:t>25-48.</w:t>
      </w:r>
    </w:p>
    <w:p w14:paraId="7F8C9340" w14:textId="733D5C90"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Keynes JM. 1936. The General Theory of Emplo</w:t>
      </w:r>
      <w:r w:rsidR="0012406C">
        <w:rPr>
          <w:rFonts w:ascii="Times New Roman" w:hAnsi="Times New Roman" w:cs="Times New Roman"/>
        </w:rPr>
        <w:t>yment, Interest &amp; Money. London:</w:t>
      </w:r>
      <w:r w:rsidR="00B3353C">
        <w:rPr>
          <w:rFonts w:ascii="Times New Roman" w:hAnsi="Times New Roman" w:cs="Times New Roman"/>
        </w:rPr>
        <w:t xml:space="preserve"> Macmillan</w:t>
      </w:r>
      <w:r w:rsidRPr="00C0650B">
        <w:rPr>
          <w:rFonts w:ascii="Times New Roman" w:hAnsi="Times New Roman" w:cs="Times New Roman"/>
        </w:rPr>
        <w:t>.</w:t>
      </w:r>
    </w:p>
    <w:p w14:paraId="4EF9F982" w14:textId="29A241B7" w:rsidR="00C0650B" w:rsidRPr="00C0650B" w:rsidRDefault="00B3353C" w:rsidP="00C80822">
      <w:pPr>
        <w:widowControl w:val="0"/>
        <w:spacing w:after="0" w:line="360" w:lineRule="auto"/>
        <w:ind w:left="720" w:hanging="720"/>
        <w:rPr>
          <w:rFonts w:ascii="Times New Roman" w:hAnsi="Times New Roman" w:cs="Times New Roman"/>
        </w:rPr>
      </w:pPr>
      <w:r>
        <w:rPr>
          <w:rFonts w:ascii="Times New Roman" w:hAnsi="Times New Roman" w:cs="Times New Roman"/>
        </w:rPr>
        <w:t>Kindleberger</w:t>
      </w:r>
      <w:r w:rsidR="00C0650B" w:rsidRPr="00C0650B">
        <w:rPr>
          <w:rFonts w:ascii="Times New Roman" w:hAnsi="Times New Roman" w:cs="Times New Roman"/>
        </w:rPr>
        <w:t xml:space="preserve"> CP. </w:t>
      </w:r>
      <w:r w:rsidR="00933E14">
        <w:rPr>
          <w:rFonts w:ascii="Times New Roman" w:hAnsi="Times New Roman" w:cs="Times New Roman"/>
        </w:rPr>
        <w:t>1978. Manias, Panics &amp; Crashes: A</w:t>
      </w:r>
      <w:r w:rsidR="00C0650B" w:rsidRPr="00C0650B">
        <w:rPr>
          <w:rFonts w:ascii="Times New Roman" w:hAnsi="Times New Roman" w:cs="Times New Roman"/>
        </w:rPr>
        <w:t xml:space="preserve"> History of Financial Crises. </w:t>
      </w:r>
      <w:r>
        <w:rPr>
          <w:rFonts w:ascii="Times New Roman" w:hAnsi="Times New Roman" w:cs="Times New Roman"/>
        </w:rPr>
        <w:t>Basic.</w:t>
      </w:r>
    </w:p>
    <w:p w14:paraId="66E5C26C" w14:textId="646AED83" w:rsidR="00C0650B" w:rsidRPr="00C0650B" w:rsidRDefault="00B3353C" w:rsidP="00C80822">
      <w:pPr>
        <w:widowControl w:val="0"/>
        <w:spacing w:after="0" w:line="360" w:lineRule="auto"/>
        <w:ind w:left="720" w:hanging="720"/>
        <w:rPr>
          <w:rFonts w:ascii="Times New Roman" w:hAnsi="Times New Roman" w:cs="Times New Roman"/>
        </w:rPr>
      </w:pPr>
      <w:r>
        <w:rPr>
          <w:rFonts w:ascii="Times New Roman" w:hAnsi="Times New Roman" w:cs="Times New Roman"/>
        </w:rPr>
        <w:t>King</w:t>
      </w:r>
      <w:r w:rsidR="00C0650B" w:rsidRPr="00C0650B">
        <w:rPr>
          <w:rFonts w:ascii="Times New Roman" w:hAnsi="Times New Roman" w:cs="Times New Roman"/>
        </w:rPr>
        <w:t xml:space="preserve"> M &amp; Kay</w:t>
      </w:r>
      <w:r>
        <w:rPr>
          <w:rFonts w:ascii="Times New Roman" w:hAnsi="Times New Roman" w:cs="Times New Roman"/>
        </w:rPr>
        <w:t xml:space="preserve"> J</w:t>
      </w:r>
      <w:r w:rsidR="00C0650B" w:rsidRPr="00C0650B">
        <w:rPr>
          <w:rFonts w:ascii="Times New Roman" w:hAnsi="Times New Roman" w:cs="Times New Roman"/>
        </w:rPr>
        <w:t xml:space="preserve">. 2020. Radical Uncertainty. Norton.  </w:t>
      </w:r>
    </w:p>
    <w:p w14:paraId="17608D0B" w14:textId="52330A43" w:rsidR="00C0650B" w:rsidRPr="00C0650B" w:rsidRDefault="00B3353C" w:rsidP="00663D2F">
      <w:pPr>
        <w:widowControl w:val="0"/>
        <w:spacing w:after="0" w:line="360" w:lineRule="auto"/>
        <w:ind w:left="720" w:hanging="720"/>
        <w:rPr>
          <w:rFonts w:ascii="Times New Roman" w:hAnsi="Times New Roman" w:cs="Times New Roman"/>
        </w:rPr>
      </w:pPr>
      <w:r>
        <w:rPr>
          <w:rFonts w:ascii="Times New Roman" w:hAnsi="Times New Roman" w:cs="Times New Roman"/>
        </w:rPr>
        <w:t>Kogan</w:t>
      </w:r>
      <w:r w:rsidR="00C0650B" w:rsidRPr="00C0650B">
        <w:rPr>
          <w:rFonts w:ascii="Times New Roman" w:hAnsi="Times New Roman" w:cs="Times New Roman"/>
        </w:rPr>
        <w:t xml:space="preserve"> </w:t>
      </w:r>
      <w:r>
        <w:rPr>
          <w:rFonts w:ascii="Times New Roman" w:hAnsi="Times New Roman" w:cs="Times New Roman"/>
        </w:rPr>
        <w:t>L &amp;</w:t>
      </w:r>
      <w:r w:rsidR="00C0650B" w:rsidRPr="00C0650B">
        <w:rPr>
          <w:rFonts w:ascii="Times New Roman" w:hAnsi="Times New Roman" w:cs="Times New Roman"/>
        </w:rPr>
        <w:t xml:space="preserve"> Papanikolaou</w:t>
      </w:r>
      <w:r>
        <w:rPr>
          <w:rFonts w:ascii="Times New Roman" w:hAnsi="Times New Roman" w:cs="Times New Roman"/>
        </w:rPr>
        <w:t xml:space="preserve"> D.</w:t>
      </w:r>
      <w:r w:rsidR="00C0650B" w:rsidRPr="00C0650B">
        <w:rPr>
          <w:rFonts w:ascii="Times New Roman" w:hAnsi="Times New Roman" w:cs="Times New Roman"/>
        </w:rPr>
        <w:t xml:space="preserve"> 2019. Technological </w:t>
      </w:r>
      <w:r w:rsidR="005F1B70" w:rsidRPr="00C0650B">
        <w:rPr>
          <w:rFonts w:ascii="Times New Roman" w:hAnsi="Times New Roman" w:cs="Times New Roman"/>
        </w:rPr>
        <w:t>innovation, intangible capital</w:t>
      </w:r>
      <w:r w:rsidR="005F1B70">
        <w:rPr>
          <w:rFonts w:ascii="Times New Roman" w:hAnsi="Times New Roman" w:cs="Times New Roman"/>
        </w:rPr>
        <w:t xml:space="preserve"> &amp;</w:t>
      </w:r>
      <w:r w:rsidR="005F1B70" w:rsidRPr="00C0650B">
        <w:rPr>
          <w:rFonts w:ascii="Times New Roman" w:hAnsi="Times New Roman" w:cs="Times New Roman"/>
        </w:rPr>
        <w:t xml:space="preserve"> asset prices</w:t>
      </w:r>
      <w:r w:rsidR="00C0650B" w:rsidRPr="00C0650B">
        <w:rPr>
          <w:rFonts w:ascii="Times New Roman" w:hAnsi="Times New Roman" w:cs="Times New Roman"/>
        </w:rPr>
        <w:t>. Annual Rev</w:t>
      </w:r>
      <w:r w:rsidR="003A6CE0">
        <w:rPr>
          <w:rFonts w:ascii="Times New Roman" w:hAnsi="Times New Roman" w:cs="Times New Roman"/>
        </w:rPr>
        <w:t xml:space="preserve">iew of Financial Economics 11 </w:t>
      </w:r>
      <w:r w:rsidR="00C0650B" w:rsidRPr="00C0650B">
        <w:rPr>
          <w:rFonts w:ascii="Times New Roman" w:hAnsi="Times New Roman" w:cs="Times New Roman"/>
        </w:rPr>
        <w:t>221-42</w:t>
      </w:r>
    </w:p>
    <w:p w14:paraId="6E0F905F" w14:textId="2899D105"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Kogan</w:t>
      </w:r>
      <w:r w:rsidR="00B3353C">
        <w:rPr>
          <w:rFonts w:ascii="Times New Roman" w:hAnsi="Times New Roman" w:cs="Times New Roman"/>
        </w:rPr>
        <w:t xml:space="preserve"> L,</w:t>
      </w:r>
      <w:r w:rsidRPr="00C0650B">
        <w:rPr>
          <w:rFonts w:ascii="Times New Roman" w:hAnsi="Times New Roman" w:cs="Times New Roman"/>
        </w:rPr>
        <w:t xml:space="preserve"> Papanikolaou</w:t>
      </w:r>
      <w:r w:rsidR="00B3353C">
        <w:rPr>
          <w:rFonts w:ascii="Times New Roman" w:hAnsi="Times New Roman" w:cs="Times New Roman"/>
        </w:rPr>
        <w:t xml:space="preserve"> D</w:t>
      </w:r>
      <w:r w:rsidRPr="00C0650B">
        <w:rPr>
          <w:rFonts w:ascii="Times New Roman" w:hAnsi="Times New Roman" w:cs="Times New Roman"/>
        </w:rPr>
        <w:t>, Seru</w:t>
      </w:r>
      <w:r w:rsidR="00B3353C">
        <w:rPr>
          <w:rFonts w:ascii="Times New Roman" w:hAnsi="Times New Roman" w:cs="Times New Roman"/>
        </w:rPr>
        <w:t xml:space="preserve"> A &amp;</w:t>
      </w:r>
      <w:r w:rsidRPr="00C0650B">
        <w:rPr>
          <w:rFonts w:ascii="Times New Roman" w:hAnsi="Times New Roman" w:cs="Times New Roman"/>
        </w:rPr>
        <w:t xml:space="preserve"> Stoman</w:t>
      </w:r>
      <w:r w:rsidR="00B3353C">
        <w:rPr>
          <w:rFonts w:ascii="Times New Roman" w:hAnsi="Times New Roman" w:cs="Times New Roman"/>
        </w:rPr>
        <w:t xml:space="preserve"> N</w:t>
      </w:r>
      <w:r w:rsidRPr="00C0650B">
        <w:rPr>
          <w:rFonts w:ascii="Times New Roman" w:hAnsi="Times New Roman" w:cs="Times New Roman"/>
        </w:rPr>
        <w:t xml:space="preserve">. 2017. Technological </w:t>
      </w:r>
      <w:r w:rsidR="005F1B70">
        <w:rPr>
          <w:rFonts w:ascii="Times New Roman" w:hAnsi="Times New Roman" w:cs="Times New Roman"/>
        </w:rPr>
        <w:t>innovation, resource allocation</w:t>
      </w:r>
      <w:r w:rsidR="005F1B70" w:rsidRPr="00C0650B">
        <w:rPr>
          <w:rFonts w:ascii="Times New Roman" w:hAnsi="Times New Roman" w:cs="Times New Roman"/>
        </w:rPr>
        <w:t xml:space="preserve"> </w:t>
      </w:r>
      <w:r w:rsidR="005F1B70">
        <w:rPr>
          <w:rFonts w:ascii="Times New Roman" w:hAnsi="Times New Roman" w:cs="Times New Roman"/>
        </w:rPr>
        <w:t>&amp;</w:t>
      </w:r>
      <w:r w:rsidR="005F1B70" w:rsidRPr="00C0650B">
        <w:rPr>
          <w:rFonts w:ascii="Times New Roman" w:hAnsi="Times New Roman" w:cs="Times New Roman"/>
        </w:rPr>
        <w:t xml:space="preserve"> growth</w:t>
      </w:r>
      <w:r w:rsidRPr="00C0650B">
        <w:rPr>
          <w:rFonts w:ascii="Times New Roman" w:hAnsi="Times New Roman" w:cs="Times New Roman"/>
        </w:rPr>
        <w:t>. Quarterly Journal of Economics 132(2)65-712.</w:t>
      </w:r>
    </w:p>
    <w:p w14:paraId="6622813F" w14:textId="3C6C52CC"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Kremer</w:t>
      </w:r>
      <w:r w:rsidR="00B3353C">
        <w:rPr>
          <w:rFonts w:ascii="Times New Roman" w:hAnsi="Times New Roman" w:cs="Times New Roman"/>
        </w:rPr>
        <w:t xml:space="preserve"> M</w:t>
      </w:r>
      <w:r w:rsidRPr="00C0650B">
        <w:rPr>
          <w:rFonts w:ascii="Times New Roman" w:hAnsi="Times New Roman" w:cs="Times New Roman"/>
        </w:rPr>
        <w:t>. 1998. Patent buyouts: A mechanism for encouraging innovation. Qua</w:t>
      </w:r>
      <w:r w:rsidR="00B3353C">
        <w:rPr>
          <w:rFonts w:ascii="Times New Roman" w:hAnsi="Times New Roman" w:cs="Times New Roman"/>
        </w:rPr>
        <w:t>rterly Journal of Economics 11(4)1137-</w:t>
      </w:r>
      <w:r w:rsidRPr="00C0650B">
        <w:rPr>
          <w:rFonts w:ascii="Times New Roman" w:hAnsi="Times New Roman" w:cs="Times New Roman"/>
        </w:rPr>
        <w:t>67.</w:t>
      </w:r>
    </w:p>
    <w:p w14:paraId="54C54E17" w14:textId="284FA6EC"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Krishnamurthy</w:t>
      </w:r>
      <w:r w:rsidR="00B3353C">
        <w:rPr>
          <w:rFonts w:ascii="Times New Roman" w:hAnsi="Times New Roman" w:cs="Times New Roman"/>
        </w:rPr>
        <w:t xml:space="preserve"> A &amp;</w:t>
      </w:r>
      <w:r w:rsidRPr="00C0650B">
        <w:rPr>
          <w:rFonts w:ascii="Times New Roman" w:hAnsi="Times New Roman" w:cs="Times New Roman"/>
        </w:rPr>
        <w:t xml:space="preserve"> Muir</w:t>
      </w:r>
      <w:r w:rsidR="00B3353C">
        <w:rPr>
          <w:rFonts w:ascii="Times New Roman" w:hAnsi="Times New Roman" w:cs="Times New Roman"/>
        </w:rPr>
        <w:t xml:space="preserve"> T</w:t>
      </w:r>
      <w:r w:rsidRPr="00C0650B">
        <w:rPr>
          <w:rFonts w:ascii="Times New Roman" w:hAnsi="Times New Roman" w:cs="Times New Roman"/>
        </w:rPr>
        <w:t>. 2016. How Credit Cycles across a Financial Crisis NBER wp</w:t>
      </w:r>
      <w:r w:rsidR="00B3353C">
        <w:rPr>
          <w:rFonts w:ascii="Times New Roman" w:hAnsi="Times New Roman" w:cs="Times New Roman"/>
        </w:rPr>
        <w:t xml:space="preserve"> 28350</w:t>
      </w:r>
    </w:p>
    <w:p w14:paraId="30519A07" w14:textId="1AB82D19"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Kwak</w:t>
      </w:r>
      <w:r w:rsidR="00B3353C">
        <w:rPr>
          <w:rFonts w:ascii="Times New Roman" w:hAnsi="Times New Roman" w:cs="Times New Roman"/>
        </w:rPr>
        <w:t xml:space="preserve"> J</w:t>
      </w:r>
      <w:r w:rsidRPr="00C0650B">
        <w:rPr>
          <w:rFonts w:ascii="Times New Roman" w:hAnsi="Times New Roman" w:cs="Times New Roman"/>
        </w:rPr>
        <w:t xml:space="preserve">. 2017. Economism: </w:t>
      </w:r>
      <w:r w:rsidR="005F1B70" w:rsidRPr="00C0650B">
        <w:rPr>
          <w:rFonts w:ascii="Times New Roman" w:hAnsi="Times New Roman" w:cs="Times New Roman"/>
        </w:rPr>
        <w:t>Bad Economics &amp; the Rise of Inequality</w:t>
      </w:r>
      <w:r w:rsidRPr="00C0650B">
        <w:rPr>
          <w:rFonts w:ascii="Times New Roman" w:hAnsi="Times New Roman" w:cs="Times New Roman"/>
        </w:rPr>
        <w:t xml:space="preserve">. Pantheon </w:t>
      </w:r>
    </w:p>
    <w:p w14:paraId="458ED7EF" w14:textId="58A14D41"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Lach</w:t>
      </w:r>
      <w:r w:rsidR="00B3353C">
        <w:rPr>
          <w:rFonts w:ascii="Times New Roman" w:hAnsi="Times New Roman" w:cs="Times New Roman"/>
        </w:rPr>
        <w:t xml:space="preserve"> S &amp;</w:t>
      </w:r>
      <w:r w:rsidRPr="00C0650B">
        <w:rPr>
          <w:rFonts w:ascii="Times New Roman" w:hAnsi="Times New Roman" w:cs="Times New Roman"/>
        </w:rPr>
        <w:t xml:space="preserve"> Schankerman</w:t>
      </w:r>
      <w:r w:rsidR="00B3353C">
        <w:rPr>
          <w:rFonts w:ascii="Times New Roman" w:hAnsi="Times New Roman" w:cs="Times New Roman"/>
        </w:rPr>
        <w:t xml:space="preserve"> M</w:t>
      </w:r>
      <w:r w:rsidRPr="00C0650B">
        <w:rPr>
          <w:rFonts w:ascii="Times New Roman" w:hAnsi="Times New Roman" w:cs="Times New Roman"/>
        </w:rPr>
        <w:t>. 2004. Royalty sharing &amp; technology licensing in universities. Journal of the European Economic Association 2</w:t>
      </w:r>
      <w:r w:rsidR="00B3353C">
        <w:rPr>
          <w:rFonts w:ascii="Times New Roman" w:hAnsi="Times New Roman" w:cs="Times New Roman"/>
        </w:rPr>
        <w:t>(2)</w:t>
      </w:r>
      <w:r w:rsidRPr="00C0650B">
        <w:rPr>
          <w:rFonts w:ascii="Times New Roman" w:hAnsi="Times New Roman" w:cs="Times New Roman"/>
        </w:rPr>
        <w:t xml:space="preserve"> 252-264.</w:t>
      </w:r>
    </w:p>
    <w:p w14:paraId="13FEBA0D" w14:textId="413C0FC4"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Lach</w:t>
      </w:r>
      <w:r w:rsidR="00B3353C">
        <w:rPr>
          <w:rFonts w:ascii="Times New Roman" w:hAnsi="Times New Roman" w:cs="Times New Roman"/>
        </w:rPr>
        <w:t xml:space="preserve"> S</w:t>
      </w:r>
      <w:r w:rsidRPr="00C0650B">
        <w:rPr>
          <w:rFonts w:ascii="Times New Roman" w:hAnsi="Times New Roman" w:cs="Times New Roman"/>
        </w:rPr>
        <w:t xml:space="preserve">. 2002. Do R&amp;D subsidies stimulate or displace private R&amp;D? Evidence from Israel. Journal of </w:t>
      </w:r>
      <w:r w:rsidR="00B3353C" w:rsidRPr="00C0650B">
        <w:rPr>
          <w:rFonts w:ascii="Times New Roman" w:hAnsi="Times New Roman" w:cs="Times New Roman"/>
        </w:rPr>
        <w:t xml:space="preserve">Industrial Economics </w:t>
      </w:r>
      <w:r w:rsidRPr="00C0650B">
        <w:rPr>
          <w:rFonts w:ascii="Times New Roman" w:hAnsi="Times New Roman" w:cs="Times New Roman"/>
        </w:rPr>
        <w:t>50(4)369-90.</w:t>
      </w:r>
    </w:p>
    <w:p w14:paraId="2E34507A" w14:textId="0B95D0FD"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Landes</w:t>
      </w:r>
      <w:r w:rsidR="00B3353C">
        <w:rPr>
          <w:rFonts w:ascii="Times New Roman" w:hAnsi="Times New Roman" w:cs="Times New Roman"/>
        </w:rPr>
        <w:t xml:space="preserve"> D</w:t>
      </w:r>
      <w:r w:rsidRPr="00C0650B">
        <w:rPr>
          <w:rFonts w:ascii="Times New Roman" w:hAnsi="Times New Roman" w:cs="Times New Roman"/>
        </w:rPr>
        <w:t>. 1998. The Wealth &amp; Poverty of Nations London: Abacus</w:t>
      </w:r>
    </w:p>
    <w:p w14:paraId="2800244D" w14:textId="6B6C6302"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Lansing</w:t>
      </w:r>
      <w:r w:rsidR="00B3353C">
        <w:rPr>
          <w:rFonts w:ascii="Times New Roman" w:hAnsi="Times New Roman" w:cs="Times New Roman"/>
        </w:rPr>
        <w:t xml:space="preserve"> K</w:t>
      </w:r>
      <w:r w:rsidRPr="00C0650B">
        <w:rPr>
          <w:rFonts w:ascii="Times New Roman" w:hAnsi="Times New Roman" w:cs="Times New Roman"/>
        </w:rPr>
        <w:t>J. 2012. Speculative growth, overreaction &amp; the welfare cost of technology-driven bubbles. Journal of Economic Behavior &amp; Organization 83</w:t>
      </w:r>
      <w:r w:rsidR="00B3353C">
        <w:rPr>
          <w:rFonts w:ascii="Times New Roman" w:hAnsi="Times New Roman" w:cs="Times New Roman"/>
        </w:rPr>
        <w:t>(3)</w:t>
      </w:r>
      <w:r w:rsidRPr="00C0650B">
        <w:rPr>
          <w:rFonts w:ascii="Times New Roman" w:hAnsi="Times New Roman" w:cs="Times New Roman"/>
        </w:rPr>
        <w:t>461-83.</w:t>
      </w:r>
    </w:p>
    <w:p w14:paraId="287D587E" w14:textId="7D5D53BC"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Lansing</w:t>
      </w:r>
      <w:r w:rsidR="00B3353C">
        <w:rPr>
          <w:rFonts w:ascii="Times New Roman" w:hAnsi="Times New Roman" w:cs="Times New Roman"/>
        </w:rPr>
        <w:t xml:space="preserve"> K</w:t>
      </w:r>
      <w:r w:rsidRPr="00C0650B">
        <w:rPr>
          <w:rFonts w:ascii="Times New Roman" w:hAnsi="Times New Roman" w:cs="Times New Roman"/>
        </w:rPr>
        <w:t>. 2009. Speculative bubbles &amp; overreaction to technological innovation. Journal of Financial Transformation 26</w:t>
      </w:r>
      <w:r w:rsidR="00B3353C">
        <w:rPr>
          <w:rFonts w:ascii="Times New Roman" w:hAnsi="Times New Roman" w:cs="Times New Roman"/>
        </w:rPr>
        <w:t>(1)</w:t>
      </w:r>
      <w:r w:rsidRPr="00C0650B">
        <w:rPr>
          <w:rFonts w:ascii="Times New Roman" w:hAnsi="Times New Roman" w:cs="Times New Roman"/>
        </w:rPr>
        <w:t>51-4.</w:t>
      </w:r>
    </w:p>
    <w:p w14:paraId="6BB8AE4A" w14:textId="4E6C582F"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Lents</w:t>
      </w:r>
      <w:r w:rsidR="00B3353C">
        <w:rPr>
          <w:rFonts w:ascii="Times New Roman" w:hAnsi="Times New Roman" w:cs="Times New Roman"/>
        </w:rPr>
        <w:t xml:space="preserve"> N</w:t>
      </w:r>
      <w:r w:rsidRPr="00C0650B">
        <w:rPr>
          <w:rFonts w:ascii="Times New Roman" w:hAnsi="Times New Roman" w:cs="Times New Roman"/>
        </w:rPr>
        <w:t xml:space="preserve">H. 2018. Human </w:t>
      </w:r>
      <w:r w:rsidR="005F1B70">
        <w:rPr>
          <w:rFonts w:ascii="Times New Roman" w:hAnsi="Times New Roman" w:cs="Times New Roman"/>
        </w:rPr>
        <w:t>E</w:t>
      </w:r>
      <w:r w:rsidRPr="00C0650B">
        <w:rPr>
          <w:rFonts w:ascii="Times New Roman" w:hAnsi="Times New Roman" w:cs="Times New Roman"/>
        </w:rPr>
        <w:t xml:space="preserve">rrors. Houghton Mifflin Harcourt, </w:t>
      </w:r>
    </w:p>
    <w:p w14:paraId="270348E4" w14:textId="31F6C2E6"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Lerner</w:t>
      </w:r>
      <w:r w:rsidR="00B3353C">
        <w:rPr>
          <w:rFonts w:ascii="Times New Roman" w:hAnsi="Times New Roman" w:cs="Times New Roman"/>
        </w:rPr>
        <w:t xml:space="preserve"> J</w:t>
      </w:r>
      <w:r w:rsidRPr="00C0650B">
        <w:rPr>
          <w:rFonts w:ascii="Times New Roman" w:hAnsi="Times New Roman" w:cs="Times New Roman"/>
        </w:rPr>
        <w:t xml:space="preserve">. 2009. Boulevard of </w:t>
      </w:r>
      <w:r w:rsidR="005F1B70" w:rsidRPr="00C0650B">
        <w:rPr>
          <w:rFonts w:ascii="Times New Roman" w:hAnsi="Times New Roman" w:cs="Times New Roman"/>
        </w:rPr>
        <w:t>Broken Dreams</w:t>
      </w:r>
      <w:r w:rsidRPr="00C0650B">
        <w:rPr>
          <w:rFonts w:ascii="Times New Roman" w:hAnsi="Times New Roman" w:cs="Times New Roman"/>
        </w:rPr>
        <w:t>. Princeton University Press.</w:t>
      </w:r>
    </w:p>
    <w:p w14:paraId="44101DFB" w14:textId="619C44F4"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Levy-Eichel</w:t>
      </w:r>
      <w:r w:rsidR="00B3353C">
        <w:rPr>
          <w:rFonts w:ascii="Times New Roman" w:hAnsi="Times New Roman" w:cs="Times New Roman"/>
        </w:rPr>
        <w:t xml:space="preserve"> M</w:t>
      </w:r>
      <w:r w:rsidRPr="00C0650B">
        <w:rPr>
          <w:rFonts w:ascii="Times New Roman" w:hAnsi="Times New Roman" w:cs="Times New Roman"/>
        </w:rPr>
        <w:t>. 2015. Into the Mathematical Ocean: Navigation, Education &amp; the Expansion of Numeracy in Early Modern England &amp; the Atlantic World. Yale University press</w:t>
      </w:r>
    </w:p>
    <w:p w14:paraId="395B0724" w14:textId="0C6C9C28"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Liebowitz</w:t>
      </w:r>
      <w:r w:rsidR="00061EDE">
        <w:rPr>
          <w:rFonts w:ascii="Times New Roman" w:hAnsi="Times New Roman" w:cs="Times New Roman"/>
        </w:rPr>
        <w:t xml:space="preserve"> SJ</w:t>
      </w:r>
      <w:r w:rsidRPr="00C0650B">
        <w:rPr>
          <w:rFonts w:ascii="Times New Roman" w:hAnsi="Times New Roman" w:cs="Times New Roman"/>
        </w:rPr>
        <w:t xml:space="preserve"> &amp; Margolis</w:t>
      </w:r>
      <w:r w:rsidR="00061EDE">
        <w:rPr>
          <w:rFonts w:ascii="Times New Roman" w:hAnsi="Times New Roman" w:cs="Times New Roman"/>
        </w:rPr>
        <w:t xml:space="preserve"> SE</w:t>
      </w:r>
      <w:r w:rsidRPr="00C0650B">
        <w:rPr>
          <w:rFonts w:ascii="Times New Roman" w:hAnsi="Times New Roman" w:cs="Times New Roman"/>
        </w:rPr>
        <w:t xml:space="preserve">. 1994. Network externality: An uncommon tragedy. Journal of </w:t>
      </w:r>
      <w:r w:rsidR="005F1B70" w:rsidRPr="00C0650B">
        <w:rPr>
          <w:rFonts w:ascii="Times New Roman" w:hAnsi="Times New Roman" w:cs="Times New Roman"/>
        </w:rPr>
        <w:t>Economic Perspectives</w:t>
      </w:r>
      <w:r w:rsidRPr="00C0650B">
        <w:rPr>
          <w:rFonts w:ascii="Times New Roman" w:hAnsi="Times New Roman" w:cs="Times New Roman"/>
        </w:rPr>
        <w:t xml:space="preserve"> 8(2)133-50.</w:t>
      </w:r>
    </w:p>
    <w:p w14:paraId="742DCB90" w14:textId="49440BD7"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Lo</w:t>
      </w:r>
      <w:r w:rsidR="00061EDE">
        <w:rPr>
          <w:rFonts w:ascii="Times New Roman" w:hAnsi="Times New Roman" w:cs="Times New Roman"/>
        </w:rPr>
        <w:t xml:space="preserve"> A</w:t>
      </w:r>
      <w:r w:rsidRPr="00C0650B">
        <w:rPr>
          <w:rFonts w:ascii="Times New Roman" w:hAnsi="Times New Roman" w:cs="Times New Roman"/>
        </w:rPr>
        <w:t>W</w:t>
      </w:r>
      <w:r w:rsidR="00061EDE">
        <w:rPr>
          <w:rFonts w:ascii="Times New Roman" w:hAnsi="Times New Roman" w:cs="Times New Roman"/>
        </w:rPr>
        <w:t xml:space="preserve"> &amp;</w:t>
      </w:r>
      <w:r w:rsidRPr="00C0650B">
        <w:rPr>
          <w:rFonts w:ascii="Times New Roman" w:hAnsi="Times New Roman" w:cs="Times New Roman"/>
        </w:rPr>
        <w:t xml:space="preserve"> Remorov</w:t>
      </w:r>
      <w:r w:rsidR="00061EDE">
        <w:rPr>
          <w:rFonts w:ascii="Times New Roman" w:hAnsi="Times New Roman" w:cs="Times New Roman"/>
        </w:rPr>
        <w:t xml:space="preserve"> A</w:t>
      </w:r>
      <w:r w:rsidRPr="00C0650B">
        <w:rPr>
          <w:rFonts w:ascii="Times New Roman" w:hAnsi="Times New Roman" w:cs="Times New Roman"/>
        </w:rPr>
        <w:t xml:space="preserve"> 2021, Algorithmic </w:t>
      </w:r>
      <w:r w:rsidR="005F1B70" w:rsidRPr="00C0650B">
        <w:rPr>
          <w:rFonts w:ascii="Times New Roman" w:hAnsi="Times New Roman" w:cs="Times New Roman"/>
        </w:rPr>
        <w:t>models of investor behavior</w:t>
      </w:r>
      <w:r w:rsidR="005F1B70">
        <w:rPr>
          <w:rFonts w:ascii="Times New Roman" w:hAnsi="Times New Roman" w:cs="Times New Roman"/>
        </w:rPr>
        <w:t>.</w:t>
      </w:r>
      <w:r w:rsidRPr="00C0650B">
        <w:rPr>
          <w:rFonts w:ascii="Times New Roman" w:hAnsi="Times New Roman" w:cs="Times New Roman"/>
        </w:rPr>
        <w:t xml:space="preserve"> Journal of Systematic Investing 1(1)1-29.</w:t>
      </w:r>
    </w:p>
    <w:p w14:paraId="1BE74B33" w14:textId="69597904"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Lo</w:t>
      </w:r>
      <w:r w:rsidR="00061EDE">
        <w:rPr>
          <w:rFonts w:ascii="Times New Roman" w:hAnsi="Times New Roman" w:cs="Times New Roman"/>
        </w:rPr>
        <w:t xml:space="preserve"> AW</w:t>
      </w:r>
      <w:r w:rsidRPr="00C0650B">
        <w:rPr>
          <w:rFonts w:ascii="Times New Roman" w:hAnsi="Times New Roman" w:cs="Times New Roman"/>
        </w:rPr>
        <w:t>. 2019. Adaptive Markets: Financial Evolution at the Speed of Thought</w:t>
      </w:r>
      <w:r w:rsidR="00061EDE">
        <w:rPr>
          <w:rFonts w:ascii="Times New Roman" w:hAnsi="Times New Roman" w:cs="Times New Roman"/>
        </w:rPr>
        <w:t>. De</w:t>
      </w:r>
      <w:r w:rsidR="005F1B70">
        <w:rPr>
          <w:rFonts w:ascii="Times New Roman" w:hAnsi="Times New Roman" w:cs="Times New Roman"/>
        </w:rPr>
        <w:t>g</w:t>
      </w:r>
      <w:r w:rsidR="00061EDE">
        <w:rPr>
          <w:rFonts w:ascii="Times New Roman" w:hAnsi="Times New Roman" w:cs="Times New Roman"/>
        </w:rPr>
        <w:t>ruyter</w:t>
      </w:r>
    </w:p>
    <w:p w14:paraId="133CAEFC" w14:textId="21C1437D"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Lucas</w:t>
      </w:r>
      <w:r w:rsidR="00061EDE">
        <w:rPr>
          <w:rFonts w:ascii="Times New Roman" w:hAnsi="Times New Roman" w:cs="Times New Roman"/>
        </w:rPr>
        <w:t xml:space="preserve"> D</w:t>
      </w:r>
      <w:r w:rsidRPr="00C0650B">
        <w:rPr>
          <w:rFonts w:ascii="Times New Roman" w:hAnsi="Times New Roman" w:cs="Times New Roman"/>
        </w:rPr>
        <w:t>. 2019. Measuring the cost of bailouts. Annual R</w:t>
      </w:r>
      <w:r w:rsidR="00061EDE">
        <w:rPr>
          <w:rFonts w:ascii="Times New Roman" w:hAnsi="Times New Roman" w:cs="Times New Roman"/>
        </w:rPr>
        <w:t>ev</w:t>
      </w:r>
      <w:r w:rsidR="003A6CE0">
        <w:rPr>
          <w:rFonts w:ascii="Times New Roman" w:hAnsi="Times New Roman" w:cs="Times New Roman"/>
        </w:rPr>
        <w:t xml:space="preserve">iew of Financial Economics 11 </w:t>
      </w:r>
      <w:r w:rsidRPr="00C0650B">
        <w:rPr>
          <w:rFonts w:ascii="Times New Roman" w:hAnsi="Times New Roman" w:cs="Times New Roman"/>
        </w:rPr>
        <w:t>85-108.</w:t>
      </w:r>
    </w:p>
    <w:p w14:paraId="1A11A9A7" w14:textId="1DD659FC"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Lucking B</w:t>
      </w:r>
      <w:r w:rsidR="00B61B6E">
        <w:rPr>
          <w:rFonts w:ascii="Times New Roman" w:hAnsi="Times New Roman" w:cs="Times New Roman"/>
        </w:rPr>
        <w:t xml:space="preserve">, </w:t>
      </w:r>
      <w:r w:rsidRPr="00C0650B">
        <w:rPr>
          <w:rFonts w:ascii="Times New Roman" w:hAnsi="Times New Roman" w:cs="Times New Roman"/>
        </w:rPr>
        <w:t>Bloom N</w:t>
      </w:r>
      <w:r w:rsidR="00061EDE">
        <w:rPr>
          <w:rFonts w:ascii="Times New Roman" w:hAnsi="Times New Roman" w:cs="Times New Roman"/>
        </w:rPr>
        <w:t xml:space="preserve"> &amp;</w:t>
      </w:r>
      <w:r w:rsidRPr="00C0650B">
        <w:rPr>
          <w:rFonts w:ascii="Times New Roman" w:hAnsi="Times New Roman" w:cs="Times New Roman"/>
        </w:rPr>
        <w:t xml:space="preserve"> Van Reenen J</w:t>
      </w:r>
      <w:r w:rsidR="00B61B6E">
        <w:rPr>
          <w:rFonts w:ascii="Times New Roman" w:hAnsi="Times New Roman" w:cs="Times New Roman"/>
        </w:rPr>
        <w:t xml:space="preserve">, </w:t>
      </w:r>
      <w:r w:rsidRPr="00C0650B">
        <w:rPr>
          <w:rFonts w:ascii="Times New Roman" w:hAnsi="Times New Roman" w:cs="Times New Roman"/>
        </w:rPr>
        <w:t>2019. Have R&amp;D spillovers declined in the 21</w:t>
      </w:r>
      <w:r w:rsidRPr="00061EDE">
        <w:rPr>
          <w:rFonts w:ascii="Times New Roman" w:hAnsi="Times New Roman" w:cs="Times New Roman"/>
          <w:vertAlign w:val="superscript"/>
        </w:rPr>
        <w:t>st</w:t>
      </w:r>
      <w:r w:rsidR="00061EDE">
        <w:rPr>
          <w:rFonts w:ascii="Times New Roman" w:hAnsi="Times New Roman" w:cs="Times New Roman"/>
        </w:rPr>
        <w:t xml:space="preserve"> century? Fiscal Studies 40(4)561-</w:t>
      </w:r>
      <w:r w:rsidRPr="00C0650B">
        <w:rPr>
          <w:rFonts w:ascii="Times New Roman" w:hAnsi="Times New Roman" w:cs="Times New Roman"/>
        </w:rPr>
        <w:t>90.</w:t>
      </w:r>
    </w:p>
    <w:p w14:paraId="32A636AC" w14:textId="4143D80E"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Mackay</w:t>
      </w:r>
      <w:r w:rsidR="00061EDE">
        <w:rPr>
          <w:rFonts w:ascii="Times New Roman" w:hAnsi="Times New Roman" w:cs="Times New Roman"/>
        </w:rPr>
        <w:t xml:space="preserve"> C</w:t>
      </w:r>
      <w:r w:rsidRPr="00C0650B">
        <w:rPr>
          <w:rFonts w:ascii="Times New Roman" w:hAnsi="Times New Roman" w:cs="Times New Roman"/>
        </w:rPr>
        <w:t xml:space="preserve">. 1841. Extraordinary </w:t>
      </w:r>
      <w:r w:rsidR="005F1B70" w:rsidRPr="00C0650B">
        <w:rPr>
          <w:rFonts w:ascii="Times New Roman" w:hAnsi="Times New Roman" w:cs="Times New Roman"/>
        </w:rPr>
        <w:t>Popular Delusions &amp; the Madness Of Crowds</w:t>
      </w:r>
      <w:r w:rsidRPr="00C0650B">
        <w:rPr>
          <w:rFonts w:ascii="Times New Roman" w:hAnsi="Times New Roman" w:cs="Times New Roman"/>
        </w:rPr>
        <w:t>. London: Bentley.</w:t>
      </w:r>
    </w:p>
    <w:p w14:paraId="2D8C3782" w14:textId="3576B13A"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Martin</w:t>
      </w:r>
      <w:r w:rsidR="00061EDE">
        <w:rPr>
          <w:rFonts w:ascii="Times New Roman" w:hAnsi="Times New Roman" w:cs="Times New Roman"/>
        </w:rPr>
        <w:t xml:space="preserve"> A</w:t>
      </w:r>
      <w:r w:rsidRPr="00C0650B">
        <w:rPr>
          <w:rFonts w:ascii="Times New Roman" w:hAnsi="Times New Roman" w:cs="Times New Roman"/>
        </w:rPr>
        <w:t xml:space="preserve"> &amp; Ventura</w:t>
      </w:r>
      <w:r w:rsidR="00061EDE">
        <w:rPr>
          <w:rFonts w:ascii="Times New Roman" w:hAnsi="Times New Roman" w:cs="Times New Roman"/>
        </w:rPr>
        <w:t xml:space="preserve"> J</w:t>
      </w:r>
      <w:r w:rsidRPr="00C0650B">
        <w:rPr>
          <w:rFonts w:ascii="Times New Roman" w:hAnsi="Times New Roman" w:cs="Times New Roman"/>
        </w:rPr>
        <w:t xml:space="preserve">. 2010. Economic </w:t>
      </w:r>
      <w:r w:rsidR="005F1B70" w:rsidRPr="00C0650B">
        <w:rPr>
          <w:rFonts w:ascii="Times New Roman" w:hAnsi="Times New Roman" w:cs="Times New Roman"/>
        </w:rPr>
        <w:t>growth with bubbles</w:t>
      </w:r>
      <w:r w:rsidRPr="00C0650B">
        <w:rPr>
          <w:rFonts w:ascii="Times New Roman" w:hAnsi="Times New Roman" w:cs="Times New Roman"/>
        </w:rPr>
        <w:t>. American Economic Review 102(3)95-100</w:t>
      </w:r>
    </w:p>
    <w:p w14:paraId="773A3397" w14:textId="25F24F7F"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Martin</w:t>
      </w:r>
      <w:r w:rsidR="00061EDE">
        <w:rPr>
          <w:rFonts w:ascii="Times New Roman" w:hAnsi="Times New Roman" w:cs="Times New Roman"/>
        </w:rPr>
        <w:t xml:space="preserve"> A</w:t>
      </w:r>
      <w:r w:rsidRPr="00C0650B">
        <w:rPr>
          <w:rFonts w:ascii="Times New Roman" w:hAnsi="Times New Roman" w:cs="Times New Roman"/>
        </w:rPr>
        <w:t xml:space="preserve"> &amp; Ventura</w:t>
      </w:r>
      <w:r w:rsidR="00061EDE">
        <w:rPr>
          <w:rFonts w:ascii="Times New Roman" w:hAnsi="Times New Roman" w:cs="Times New Roman"/>
        </w:rPr>
        <w:t xml:space="preserve"> J</w:t>
      </w:r>
      <w:r w:rsidRPr="00C0650B">
        <w:rPr>
          <w:rFonts w:ascii="Times New Roman" w:hAnsi="Times New Roman" w:cs="Times New Roman"/>
        </w:rPr>
        <w:t>. 2018. The macroeconomics of rational bubbles: a user's guide. Annual Review of Economics 10</w:t>
      </w:r>
      <w:r w:rsidR="003A6CE0">
        <w:rPr>
          <w:rFonts w:ascii="Times New Roman" w:hAnsi="Times New Roman" w:cs="Times New Roman"/>
        </w:rPr>
        <w:t xml:space="preserve"> </w:t>
      </w:r>
      <w:r w:rsidRPr="00C0650B">
        <w:rPr>
          <w:rFonts w:ascii="Times New Roman" w:hAnsi="Times New Roman" w:cs="Times New Roman"/>
        </w:rPr>
        <w:t>505-539.</w:t>
      </w:r>
    </w:p>
    <w:p w14:paraId="0EDA1EFF" w14:textId="02F1D5CF" w:rsidR="00C0650B" w:rsidRPr="00C0650B" w:rsidRDefault="00061EDE" w:rsidP="00C80822">
      <w:pPr>
        <w:widowControl w:val="0"/>
        <w:spacing w:after="0" w:line="360" w:lineRule="auto"/>
        <w:ind w:left="720" w:hanging="720"/>
        <w:rPr>
          <w:rFonts w:ascii="Times New Roman" w:hAnsi="Times New Roman" w:cs="Times New Roman"/>
        </w:rPr>
      </w:pPr>
      <w:r>
        <w:rPr>
          <w:rFonts w:ascii="Times New Roman" w:hAnsi="Times New Roman" w:cs="Times New Roman"/>
        </w:rPr>
        <w:t>Mazur</w:t>
      </w:r>
      <w:r w:rsidR="00C0650B" w:rsidRPr="00C0650B">
        <w:rPr>
          <w:rFonts w:ascii="Times New Roman" w:hAnsi="Times New Roman" w:cs="Times New Roman"/>
        </w:rPr>
        <w:t xml:space="preserve"> A.. 1975. Opposition to technologi</w:t>
      </w:r>
      <w:r>
        <w:rPr>
          <w:rFonts w:ascii="Times New Roman" w:hAnsi="Times New Roman" w:cs="Times New Roman"/>
        </w:rPr>
        <w:t>cal innovation. Minerva, 13(1)</w:t>
      </w:r>
      <w:r w:rsidR="00C0650B" w:rsidRPr="00C0650B">
        <w:rPr>
          <w:rFonts w:ascii="Times New Roman" w:hAnsi="Times New Roman" w:cs="Times New Roman"/>
        </w:rPr>
        <w:t>58-81.</w:t>
      </w:r>
    </w:p>
    <w:p w14:paraId="60E3C8EB" w14:textId="46965B3B"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McGinnis</w:t>
      </w:r>
      <w:r w:rsidR="00061EDE">
        <w:rPr>
          <w:rFonts w:ascii="Times New Roman" w:hAnsi="Times New Roman" w:cs="Times New Roman"/>
        </w:rPr>
        <w:t xml:space="preserve"> P</w:t>
      </w:r>
      <w:r w:rsidRPr="00C0650B">
        <w:rPr>
          <w:rFonts w:ascii="Times New Roman" w:hAnsi="Times New Roman" w:cs="Times New Roman"/>
        </w:rPr>
        <w:t>J. 2020. Fear of Missing Out: Practical Decision-Making in a World of Overwhelming Choice</w:t>
      </w:r>
      <w:r w:rsidR="00061EDE">
        <w:rPr>
          <w:rFonts w:ascii="Times New Roman" w:hAnsi="Times New Roman" w:cs="Times New Roman"/>
        </w:rPr>
        <w:t>. Sourcebooks.</w:t>
      </w:r>
    </w:p>
    <w:p w14:paraId="1D9FC6A0" w14:textId="56D4AF79"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Minsky</w:t>
      </w:r>
      <w:r w:rsidR="00061EDE">
        <w:rPr>
          <w:rFonts w:ascii="Times New Roman" w:hAnsi="Times New Roman" w:cs="Times New Roman"/>
        </w:rPr>
        <w:t xml:space="preserve"> H</w:t>
      </w:r>
      <w:r w:rsidRPr="00C0650B">
        <w:rPr>
          <w:rFonts w:ascii="Times New Roman" w:hAnsi="Times New Roman" w:cs="Times New Roman"/>
        </w:rPr>
        <w:t>P. 1986. Stabilizing an Unstable Economy. Yale University Press.</w:t>
      </w:r>
    </w:p>
    <w:p w14:paraId="1593A725" w14:textId="2A0F2223" w:rsidR="00C0650B" w:rsidRPr="00C0650B" w:rsidRDefault="00061EDE" w:rsidP="00C80822">
      <w:pPr>
        <w:widowControl w:val="0"/>
        <w:spacing w:after="0" w:line="360" w:lineRule="auto"/>
        <w:ind w:left="720" w:hanging="720"/>
        <w:rPr>
          <w:rFonts w:ascii="Times New Roman" w:hAnsi="Times New Roman" w:cs="Times New Roman"/>
        </w:rPr>
      </w:pPr>
      <w:r>
        <w:rPr>
          <w:rFonts w:ascii="Times New Roman" w:hAnsi="Times New Roman" w:cs="Times New Roman"/>
        </w:rPr>
        <w:t>Moeller S</w:t>
      </w:r>
      <w:r w:rsidR="00C0650B" w:rsidRPr="00C0650B">
        <w:rPr>
          <w:rFonts w:ascii="Times New Roman" w:hAnsi="Times New Roman" w:cs="Times New Roman"/>
        </w:rPr>
        <w:t>B</w:t>
      </w:r>
      <w:r w:rsidR="00B61B6E">
        <w:rPr>
          <w:rFonts w:ascii="Times New Roman" w:hAnsi="Times New Roman" w:cs="Times New Roman"/>
        </w:rPr>
        <w:t xml:space="preserve">, </w:t>
      </w:r>
      <w:r w:rsidR="00C0650B" w:rsidRPr="00C0650B">
        <w:rPr>
          <w:rFonts w:ascii="Times New Roman" w:hAnsi="Times New Roman" w:cs="Times New Roman"/>
        </w:rPr>
        <w:t>Schlingemann</w:t>
      </w:r>
      <w:r>
        <w:rPr>
          <w:rFonts w:ascii="Times New Roman" w:hAnsi="Times New Roman" w:cs="Times New Roman"/>
        </w:rPr>
        <w:t xml:space="preserve"> FP</w:t>
      </w:r>
      <w:r w:rsidR="00C0650B" w:rsidRPr="00C0650B">
        <w:rPr>
          <w:rFonts w:ascii="Times New Roman" w:hAnsi="Times New Roman" w:cs="Times New Roman"/>
        </w:rPr>
        <w:t xml:space="preserve"> </w:t>
      </w:r>
      <w:r>
        <w:rPr>
          <w:rFonts w:ascii="Times New Roman" w:hAnsi="Times New Roman" w:cs="Times New Roman"/>
        </w:rPr>
        <w:t>&amp;</w:t>
      </w:r>
      <w:r w:rsidR="00C0650B" w:rsidRPr="00C0650B">
        <w:rPr>
          <w:rFonts w:ascii="Times New Roman" w:hAnsi="Times New Roman" w:cs="Times New Roman"/>
        </w:rPr>
        <w:t xml:space="preserve"> Stulz</w:t>
      </w:r>
      <w:r>
        <w:rPr>
          <w:rFonts w:ascii="Times New Roman" w:hAnsi="Times New Roman" w:cs="Times New Roman"/>
        </w:rPr>
        <w:t xml:space="preserve"> RM</w:t>
      </w:r>
      <w:r w:rsidR="00C0650B" w:rsidRPr="00C0650B">
        <w:rPr>
          <w:rFonts w:ascii="Times New Roman" w:hAnsi="Times New Roman" w:cs="Times New Roman"/>
        </w:rPr>
        <w:t>. 2005. Wealth destruction on a massive scale? A study of acquiring‐firm returns in the recent mer</w:t>
      </w:r>
      <w:r w:rsidR="00EB0B9A">
        <w:rPr>
          <w:rFonts w:ascii="Times New Roman" w:hAnsi="Times New Roman" w:cs="Times New Roman"/>
        </w:rPr>
        <w:t>ger wave. Journal of Finance 60(2)</w:t>
      </w:r>
      <w:r w:rsidR="00C0650B" w:rsidRPr="00C0650B">
        <w:rPr>
          <w:rFonts w:ascii="Times New Roman" w:hAnsi="Times New Roman" w:cs="Times New Roman"/>
        </w:rPr>
        <w:t>757-82.</w:t>
      </w:r>
    </w:p>
    <w:p w14:paraId="5C7FE0B3" w14:textId="1FEE0BBC"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Mokyr</w:t>
      </w:r>
      <w:r w:rsidR="00EB0B9A">
        <w:rPr>
          <w:rFonts w:ascii="Times New Roman" w:hAnsi="Times New Roman" w:cs="Times New Roman"/>
        </w:rPr>
        <w:t xml:space="preserve"> J</w:t>
      </w:r>
      <w:r w:rsidRPr="00C0650B">
        <w:rPr>
          <w:rFonts w:ascii="Times New Roman" w:hAnsi="Times New Roman" w:cs="Times New Roman"/>
        </w:rPr>
        <w:t>. 1994. Cardwell</w:t>
      </w:r>
      <w:r w:rsidR="007A6EC6">
        <w:rPr>
          <w:rFonts w:ascii="Times New Roman" w:hAnsi="Times New Roman" w:cs="Times New Roman"/>
        </w:rPr>
        <w:t>’</w:t>
      </w:r>
      <w:r w:rsidRPr="00C0650B">
        <w:rPr>
          <w:rFonts w:ascii="Times New Roman" w:hAnsi="Times New Roman" w:cs="Times New Roman"/>
        </w:rPr>
        <w:t>s Law &amp; the political economy of technological progress. Research Policy 23(5)561-74</w:t>
      </w:r>
    </w:p>
    <w:p w14:paraId="30DC1DF4" w14:textId="66F49DA6"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Mokyr</w:t>
      </w:r>
      <w:r w:rsidR="00EB0B9A">
        <w:rPr>
          <w:rFonts w:ascii="Times New Roman" w:hAnsi="Times New Roman" w:cs="Times New Roman"/>
        </w:rPr>
        <w:t xml:space="preserve"> J</w:t>
      </w:r>
      <w:r w:rsidRPr="00C0650B">
        <w:rPr>
          <w:rFonts w:ascii="Times New Roman" w:hAnsi="Times New Roman" w:cs="Times New Roman"/>
        </w:rPr>
        <w:t xml:space="preserve">. 2000. Innovation &amp; its </w:t>
      </w:r>
      <w:r w:rsidR="005F1B70">
        <w:rPr>
          <w:rFonts w:ascii="Times New Roman" w:hAnsi="Times New Roman" w:cs="Times New Roman"/>
        </w:rPr>
        <w:t>E</w:t>
      </w:r>
      <w:r w:rsidRPr="00C0650B">
        <w:rPr>
          <w:rFonts w:ascii="Times New Roman" w:hAnsi="Times New Roman" w:cs="Times New Roman"/>
        </w:rPr>
        <w:t>nemies: the economic &amp; political roots of technological inertia.</w:t>
      </w:r>
      <w:r w:rsidR="005F1B70">
        <w:rPr>
          <w:rFonts w:ascii="Times New Roman" w:hAnsi="Times New Roman" w:cs="Times New Roman"/>
        </w:rPr>
        <w:t xml:space="preserve"> In </w:t>
      </w:r>
      <w:r w:rsidR="005F1B70" w:rsidRPr="005F1B70">
        <w:rPr>
          <w:rFonts w:ascii="Times New Roman" w:hAnsi="Times New Roman" w:cs="Times New Roman"/>
        </w:rPr>
        <w:t xml:space="preserve">Olson </w:t>
      </w:r>
      <w:r w:rsidR="005F1B70">
        <w:rPr>
          <w:rFonts w:ascii="Times New Roman" w:hAnsi="Times New Roman" w:cs="Times New Roman"/>
        </w:rPr>
        <w:t>M &amp;</w:t>
      </w:r>
      <w:r w:rsidR="005F1B70" w:rsidRPr="005F1B70">
        <w:rPr>
          <w:rFonts w:ascii="Times New Roman" w:hAnsi="Times New Roman" w:cs="Times New Roman"/>
        </w:rPr>
        <w:t xml:space="preserve"> Kähköhnen</w:t>
      </w:r>
      <w:r w:rsidR="005F1B70">
        <w:rPr>
          <w:rFonts w:ascii="Times New Roman" w:hAnsi="Times New Roman" w:cs="Times New Roman"/>
        </w:rPr>
        <w:t xml:space="preserve"> S</w:t>
      </w:r>
      <w:r w:rsidR="005F1B70" w:rsidRPr="005F1B70">
        <w:rPr>
          <w:rFonts w:ascii="Times New Roman" w:hAnsi="Times New Roman" w:cs="Times New Roman"/>
        </w:rPr>
        <w:t xml:space="preserve"> </w:t>
      </w:r>
      <w:r w:rsidR="005F1B70">
        <w:rPr>
          <w:rFonts w:ascii="Times New Roman" w:hAnsi="Times New Roman" w:cs="Times New Roman"/>
        </w:rPr>
        <w:t xml:space="preserve">eds. </w:t>
      </w:r>
      <w:r w:rsidRPr="00C0650B">
        <w:rPr>
          <w:rFonts w:ascii="Times New Roman" w:hAnsi="Times New Roman" w:cs="Times New Roman"/>
        </w:rPr>
        <w:t>A Not-So-Dismal Science: A Broader View of Economics</w:t>
      </w:r>
      <w:r w:rsidR="005F1B70">
        <w:rPr>
          <w:rFonts w:ascii="Times New Roman" w:hAnsi="Times New Roman" w:cs="Times New Roman"/>
        </w:rPr>
        <w:t>. Oxford University Press</w:t>
      </w:r>
      <w:r w:rsidRPr="00C0650B">
        <w:rPr>
          <w:rFonts w:ascii="Times New Roman" w:hAnsi="Times New Roman" w:cs="Times New Roman"/>
        </w:rPr>
        <w:t xml:space="preserve"> </w:t>
      </w:r>
      <w:r w:rsidR="005F1B70">
        <w:rPr>
          <w:rFonts w:ascii="Times New Roman" w:hAnsi="Times New Roman" w:cs="Times New Roman"/>
        </w:rPr>
        <w:t>pp 61-91</w:t>
      </w:r>
    </w:p>
    <w:p w14:paraId="0775D4D6" w14:textId="12D0BF19"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Mokyr</w:t>
      </w:r>
      <w:r w:rsidR="00EB0B9A">
        <w:rPr>
          <w:rFonts w:ascii="Times New Roman" w:hAnsi="Times New Roman" w:cs="Times New Roman"/>
        </w:rPr>
        <w:t xml:space="preserve"> J</w:t>
      </w:r>
      <w:r w:rsidRPr="00C0650B">
        <w:rPr>
          <w:rFonts w:ascii="Times New Roman" w:hAnsi="Times New Roman" w:cs="Times New Roman"/>
        </w:rPr>
        <w:t>. 2018. The past &amp; the future of innovation: some lessons from economic history. Explorations in Economic History 69</w:t>
      </w:r>
      <w:r w:rsidR="005F1B70">
        <w:rPr>
          <w:rFonts w:ascii="Times New Roman" w:hAnsi="Times New Roman" w:cs="Times New Roman"/>
        </w:rPr>
        <w:t>(1)</w:t>
      </w:r>
      <w:r w:rsidRPr="00C0650B">
        <w:rPr>
          <w:rFonts w:ascii="Times New Roman" w:hAnsi="Times New Roman" w:cs="Times New Roman"/>
        </w:rPr>
        <w:t>13–26</w:t>
      </w:r>
    </w:p>
    <w:p w14:paraId="4E72DC40" w14:textId="41B80C33"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Morck</w:t>
      </w:r>
      <w:r w:rsidR="00EB0B9A">
        <w:rPr>
          <w:rFonts w:ascii="Times New Roman" w:hAnsi="Times New Roman" w:cs="Times New Roman"/>
        </w:rPr>
        <w:t xml:space="preserve"> RK</w:t>
      </w:r>
      <w:r w:rsidR="00B61B6E">
        <w:rPr>
          <w:rFonts w:ascii="Times New Roman" w:hAnsi="Times New Roman" w:cs="Times New Roman"/>
        </w:rPr>
        <w:t xml:space="preserve"> </w:t>
      </w:r>
      <w:r w:rsidR="00EB0B9A">
        <w:rPr>
          <w:rFonts w:ascii="Times New Roman" w:hAnsi="Times New Roman" w:cs="Times New Roman"/>
        </w:rPr>
        <w:t>&amp; Steier L. 2005.</w:t>
      </w:r>
      <w:r w:rsidRPr="00C0650B">
        <w:rPr>
          <w:rFonts w:ascii="Times New Roman" w:hAnsi="Times New Roman" w:cs="Times New Roman"/>
        </w:rPr>
        <w:t xml:space="preserve"> The global history of corporate governance: An introduction. In Morck</w:t>
      </w:r>
      <w:r w:rsidR="00EB0B9A">
        <w:rPr>
          <w:rFonts w:ascii="Times New Roman" w:hAnsi="Times New Roman" w:cs="Times New Roman"/>
        </w:rPr>
        <w:t xml:space="preserve"> RK</w:t>
      </w:r>
      <w:r w:rsidRPr="00C0650B">
        <w:rPr>
          <w:rFonts w:ascii="Times New Roman" w:hAnsi="Times New Roman" w:cs="Times New Roman"/>
        </w:rPr>
        <w:t xml:space="preserve">, ed. A </w:t>
      </w:r>
      <w:r w:rsidR="00EB0B9A" w:rsidRPr="00C0650B">
        <w:rPr>
          <w:rFonts w:ascii="Times New Roman" w:hAnsi="Times New Roman" w:cs="Times New Roman"/>
        </w:rPr>
        <w:t>History of Corporate Governance around the World</w:t>
      </w:r>
      <w:r w:rsidRPr="00C0650B">
        <w:rPr>
          <w:rFonts w:ascii="Times New Roman" w:hAnsi="Times New Roman" w:cs="Times New Roman"/>
        </w:rPr>
        <w:t>. University of Chicago Press, 1-64</w:t>
      </w:r>
    </w:p>
    <w:p w14:paraId="27785A2B" w14:textId="34487B71"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Morck</w:t>
      </w:r>
      <w:r w:rsidR="00EB0B9A">
        <w:rPr>
          <w:rFonts w:ascii="Times New Roman" w:hAnsi="Times New Roman" w:cs="Times New Roman"/>
        </w:rPr>
        <w:t xml:space="preserve"> RK</w:t>
      </w:r>
      <w:r w:rsidRPr="00C0650B">
        <w:rPr>
          <w:rFonts w:ascii="Times New Roman" w:hAnsi="Times New Roman" w:cs="Times New Roman"/>
        </w:rPr>
        <w:t xml:space="preserve"> &amp; Nakamura</w:t>
      </w:r>
      <w:r w:rsidR="00EB0B9A">
        <w:rPr>
          <w:rFonts w:ascii="Times New Roman" w:hAnsi="Times New Roman" w:cs="Times New Roman"/>
        </w:rPr>
        <w:t xml:space="preserve"> M</w:t>
      </w:r>
      <w:r w:rsidRPr="00C0650B">
        <w:rPr>
          <w:rFonts w:ascii="Times New Roman" w:hAnsi="Times New Roman" w:cs="Times New Roman"/>
        </w:rPr>
        <w:t>. 2005. A frog in a well knows nothing of the ocean: A history of corporate ownership in Japan. In Morck</w:t>
      </w:r>
      <w:r w:rsidR="00EB0B9A">
        <w:rPr>
          <w:rFonts w:ascii="Times New Roman" w:hAnsi="Times New Roman" w:cs="Times New Roman"/>
        </w:rPr>
        <w:t xml:space="preserve"> RK</w:t>
      </w:r>
      <w:r w:rsidRPr="00C0650B">
        <w:rPr>
          <w:rFonts w:ascii="Times New Roman" w:hAnsi="Times New Roman" w:cs="Times New Roman"/>
        </w:rPr>
        <w:t xml:space="preserve">, ed. </w:t>
      </w:r>
      <w:r w:rsidR="00EB0B9A" w:rsidRPr="00C0650B">
        <w:rPr>
          <w:rFonts w:ascii="Times New Roman" w:hAnsi="Times New Roman" w:cs="Times New Roman"/>
        </w:rPr>
        <w:t>A History of Corporate Governance around the World</w:t>
      </w:r>
      <w:r w:rsidR="00EB0B9A">
        <w:rPr>
          <w:rFonts w:ascii="Times New Roman" w:hAnsi="Times New Roman" w:cs="Times New Roman"/>
        </w:rPr>
        <w:t>.</w:t>
      </w:r>
      <w:r w:rsidR="00EB0B9A" w:rsidRPr="00C0650B">
        <w:rPr>
          <w:rFonts w:ascii="Times New Roman" w:hAnsi="Times New Roman" w:cs="Times New Roman"/>
        </w:rPr>
        <w:t xml:space="preserve"> </w:t>
      </w:r>
      <w:r w:rsidRPr="00C0650B">
        <w:rPr>
          <w:rFonts w:ascii="Times New Roman" w:hAnsi="Times New Roman" w:cs="Times New Roman"/>
        </w:rPr>
        <w:t>University of Chicago Press, 367-466.</w:t>
      </w:r>
    </w:p>
    <w:p w14:paraId="4F27F212" w14:textId="2B8B5ADF" w:rsid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Morck</w:t>
      </w:r>
      <w:r w:rsidR="00EB0B9A">
        <w:rPr>
          <w:rFonts w:ascii="Times New Roman" w:hAnsi="Times New Roman" w:cs="Times New Roman"/>
        </w:rPr>
        <w:t xml:space="preserve"> RK</w:t>
      </w:r>
      <w:r w:rsidRPr="00C0650B">
        <w:rPr>
          <w:rFonts w:ascii="Times New Roman" w:hAnsi="Times New Roman" w:cs="Times New Roman"/>
        </w:rPr>
        <w:t xml:space="preserve"> &amp; Nakamura</w:t>
      </w:r>
      <w:r w:rsidR="00EB0B9A">
        <w:rPr>
          <w:rFonts w:ascii="Times New Roman" w:hAnsi="Times New Roman" w:cs="Times New Roman"/>
        </w:rPr>
        <w:t xml:space="preserve"> M</w:t>
      </w:r>
      <w:r w:rsidRPr="00C0650B">
        <w:rPr>
          <w:rFonts w:ascii="Times New Roman" w:hAnsi="Times New Roman" w:cs="Times New Roman"/>
        </w:rPr>
        <w:t>. 2018. Japan</w:t>
      </w:r>
      <w:r w:rsidR="007A6EC6">
        <w:rPr>
          <w:rFonts w:ascii="Times New Roman" w:hAnsi="Times New Roman" w:cs="Times New Roman"/>
        </w:rPr>
        <w:t>’</w:t>
      </w:r>
      <w:r w:rsidRPr="00C0650B">
        <w:rPr>
          <w:rFonts w:ascii="Times New Roman" w:hAnsi="Times New Roman" w:cs="Times New Roman"/>
        </w:rPr>
        <w:t>s ultimately unaccursed natural resources-financed industrialization. Journal of the Japanese &amp; International Economies 47</w:t>
      </w:r>
      <w:r w:rsidR="00EB0B9A">
        <w:rPr>
          <w:rFonts w:ascii="Times New Roman" w:hAnsi="Times New Roman" w:cs="Times New Roman"/>
        </w:rPr>
        <w:t>(1)</w:t>
      </w:r>
      <w:r w:rsidRPr="00C0650B">
        <w:rPr>
          <w:rFonts w:ascii="Times New Roman" w:hAnsi="Times New Roman" w:cs="Times New Roman"/>
        </w:rPr>
        <w:t>32-54.</w:t>
      </w:r>
    </w:p>
    <w:p w14:paraId="00E1A907" w14:textId="18D300B9" w:rsidR="00963CF8" w:rsidRPr="00C0650B" w:rsidRDefault="00963CF8" w:rsidP="00963CF8">
      <w:pPr>
        <w:widowControl w:val="0"/>
        <w:spacing w:after="0" w:line="360" w:lineRule="auto"/>
        <w:ind w:left="720" w:hanging="720"/>
        <w:rPr>
          <w:rFonts w:ascii="Times New Roman" w:hAnsi="Times New Roman" w:cs="Times New Roman"/>
        </w:rPr>
      </w:pPr>
      <w:r w:rsidRPr="00963CF8">
        <w:rPr>
          <w:rFonts w:ascii="Times New Roman" w:hAnsi="Times New Roman" w:cs="Times New Roman"/>
        </w:rPr>
        <w:t>Mo</w:t>
      </w:r>
      <w:r w:rsidR="00EB0B9A">
        <w:rPr>
          <w:rFonts w:ascii="Times New Roman" w:hAnsi="Times New Roman" w:cs="Times New Roman"/>
        </w:rPr>
        <w:t>ser</w:t>
      </w:r>
      <w:r w:rsidRPr="00963CF8">
        <w:rPr>
          <w:rFonts w:ascii="Times New Roman" w:hAnsi="Times New Roman" w:cs="Times New Roman"/>
        </w:rPr>
        <w:t xml:space="preserve"> </w:t>
      </w:r>
      <w:r w:rsidR="00EB0B9A">
        <w:rPr>
          <w:rFonts w:ascii="Times New Roman" w:hAnsi="Times New Roman" w:cs="Times New Roman"/>
        </w:rPr>
        <w:t>P</w:t>
      </w:r>
      <w:r w:rsidRPr="00963CF8">
        <w:rPr>
          <w:rFonts w:ascii="Times New Roman" w:hAnsi="Times New Roman" w:cs="Times New Roman"/>
        </w:rPr>
        <w:t xml:space="preserve">. 2016. Patents </w:t>
      </w:r>
      <w:r w:rsidR="00EB0B9A">
        <w:rPr>
          <w:rFonts w:ascii="Times New Roman" w:hAnsi="Times New Roman" w:cs="Times New Roman"/>
        </w:rPr>
        <w:t>&amp;</w:t>
      </w:r>
      <w:r w:rsidRPr="00963CF8">
        <w:rPr>
          <w:rFonts w:ascii="Times New Roman" w:hAnsi="Times New Roman" w:cs="Times New Roman"/>
        </w:rPr>
        <w:t xml:space="preserve"> innovation in economic histor</w:t>
      </w:r>
      <w:r w:rsidR="00EB0B9A">
        <w:rPr>
          <w:rFonts w:ascii="Times New Roman" w:hAnsi="Times New Roman" w:cs="Times New Roman"/>
        </w:rPr>
        <w:t>y.</w:t>
      </w:r>
      <w:r w:rsidR="003A6CE0">
        <w:rPr>
          <w:rFonts w:ascii="Times New Roman" w:hAnsi="Times New Roman" w:cs="Times New Roman"/>
        </w:rPr>
        <w:t> Annual Review of Economics 8 241-</w:t>
      </w:r>
      <w:r w:rsidRPr="00963CF8">
        <w:rPr>
          <w:rFonts w:ascii="Times New Roman" w:hAnsi="Times New Roman" w:cs="Times New Roman"/>
        </w:rPr>
        <w:t>58.</w:t>
      </w:r>
    </w:p>
    <w:p w14:paraId="4A7E7D32" w14:textId="64D654E7"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Murphy</w:t>
      </w:r>
      <w:r w:rsidR="00EB0B9A">
        <w:rPr>
          <w:rFonts w:ascii="Times New Roman" w:hAnsi="Times New Roman" w:cs="Times New Roman"/>
        </w:rPr>
        <w:t xml:space="preserve"> AE</w:t>
      </w:r>
      <w:r w:rsidRPr="00C0650B">
        <w:rPr>
          <w:rFonts w:ascii="Times New Roman" w:hAnsi="Times New Roman" w:cs="Times New Roman"/>
        </w:rPr>
        <w:t>. 2005. Corporate Ownership in France: The Importance of History. In Morck</w:t>
      </w:r>
      <w:r w:rsidR="00EB0B9A">
        <w:rPr>
          <w:rFonts w:ascii="Times New Roman" w:hAnsi="Times New Roman" w:cs="Times New Roman"/>
        </w:rPr>
        <w:t xml:space="preserve"> RK</w:t>
      </w:r>
      <w:r w:rsidRPr="00C0650B">
        <w:rPr>
          <w:rFonts w:ascii="Times New Roman" w:hAnsi="Times New Roman" w:cs="Times New Roman"/>
        </w:rPr>
        <w:t xml:space="preserve">, ed. </w:t>
      </w:r>
      <w:r w:rsidR="00EB0B9A" w:rsidRPr="00C0650B">
        <w:rPr>
          <w:rFonts w:ascii="Times New Roman" w:hAnsi="Times New Roman" w:cs="Times New Roman"/>
        </w:rPr>
        <w:t>A History of Corporate Governance around the World</w:t>
      </w:r>
      <w:r w:rsidRPr="00C0650B">
        <w:rPr>
          <w:rFonts w:ascii="Times New Roman" w:hAnsi="Times New Roman" w:cs="Times New Roman"/>
        </w:rPr>
        <w:t>. University of Chicago Press, 185-222.</w:t>
      </w:r>
    </w:p>
    <w:p w14:paraId="1AEBC016" w14:textId="45471D1B"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Needham</w:t>
      </w:r>
      <w:r w:rsidR="006A01C1">
        <w:rPr>
          <w:rFonts w:ascii="Times New Roman" w:hAnsi="Times New Roman" w:cs="Times New Roman"/>
        </w:rPr>
        <w:t xml:space="preserve"> J</w:t>
      </w:r>
      <w:r w:rsidRPr="00C0650B">
        <w:rPr>
          <w:rFonts w:ascii="Times New Roman" w:hAnsi="Times New Roman" w:cs="Times New Roman"/>
        </w:rPr>
        <w:t>. 2004. Science &amp; Civ</w:t>
      </w:r>
      <w:r w:rsidR="006A01C1">
        <w:rPr>
          <w:rFonts w:ascii="Times New Roman" w:hAnsi="Times New Roman" w:cs="Times New Roman"/>
        </w:rPr>
        <w:t>ilisation in China, Volume</w:t>
      </w:r>
      <w:r w:rsidRPr="00C0650B">
        <w:rPr>
          <w:rFonts w:ascii="Times New Roman" w:hAnsi="Times New Roman" w:cs="Times New Roman"/>
        </w:rPr>
        <w:t xml:space="preserve"> 7</w:t>
      </w:r>
      <w:r w:rsidR="006A01C1">
        <w:rPr>
          <w:rFonts w:ascii="Times New Roman" w:hAnsi="Times New Roman" w:cs="Times New Roman"/>
        </w:rPr>
        <w:t>.</w:t>
      </w:r>
      <w:r w:rsidRPr="00C0650B">
        <w:rPr>
          <w:rFonts w:ascii="Times New Roman" w:hAnsi="Times New Roman" w:cs="Times New Roman"/>
        </w:rPr>
        <w:t>2. Cambridge University Press</w:t>
      </w:r>
    </w:p>
    <w:p w14:paraId="6134D5F2" w14:textId="27A58AF7"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Nelson RR, Dosi G, Helfat CE, Pyka A, Saviotti PP, Lee K, Winter SG, Dopfer K, Malerba F. 2018. Modern evolu</w:t>
      </w:r>
      <w:r w:rsidR="006A01C1">
        <w:rPr>
          <w:rFonts w:ascii="Times New Roman" w:hAnsi="Times New Roman" w:cs="Times New Roman"/>
        </w:rPr>
        <w:t>tionary economics: An overview.</w:t>
      </w:r>
      <w:r w:rsidRPr="00C0650B">
        <w:rPr>
          <w:rFonts w:ascii="Times New Roman" w:hAnsi="Times New Roman" w:cs="Times New Roman"/>
        </w:rPr>
        <w:t xml:space="preserve"> Cambridge University Press</w:t>
      </w:r>
    </w:p>
    <w:p w14:paraId="43008978" w14:textId="591C45A4" w:rsidR="00C0650B" w:rsidRPr="00C0650B" w:rsidRDefault="006A01C1" w:rsidP="00C80822">
      <w:pPr>
        <w:widowControl w:val="0"/>
        <w:spacing w:after="0" w:line="360" w:lineRule="auto"/>
        <w:ind w:left="720" w:hanging="720"/>
        <w:rPr>
          <w:rFonts w:ascii="Times New Roman" w:hAnsi="Times New Roman" w:cs="Times New Roman"/>
        </w:rPr>
      </w:pPr>
      <w:r>
        <w:rPr>
          <w:rFonts w:ascii="Times New Roman" w:hAnsi="Times New Roman" w:cs="Times New Roman"/>
        </w:rPr>
        <w:t>Nelson</w:t>
      </w:r>
      <w:r w:rsidR="00C0650B" w:rsidRPr="00C0650B">
        <w:rPr>
          <w:rFonts w:ascii="Times New Roman" w:hAnsi="Times New Roman" w:cs="Times New Roman"/>
        </w:rPr>
        <w:t xml:space="preserve"> RR &amp; Winter</w:t>
      </w:r>
      <w:r>
        <w:rPr>
          <w:rFonts w:ascii="Times New Roman" w:hAnsi="Times New Roman" w:cs="Times New Roman"/>
        </w:rPr>
        <w:t xml:space="preserve"> </w:t>
      </w:r>
      <w:r w:rsidR="00C0650B" w:rsidRPr="00C0650B">
        <w:rPr>
          <w:rFonts w:ascii="Times New Roman" w:hAnsi="Times New Roman" w:cs="Times New Roman"/>
        </w:rPr>
        <w:t>S</w:t>
      </w:r>
      <w:r>
        <w:rPr>
          <w:rFonts w:ascii="Times New Roman" w:hAnsi="Times New Roman" w:cs="Times New Roman"/>
        </w:rPr>
        <w:t>G</w:t>
      </w:r>
      <w:r w:rsidR="00C0650B" w:rsidRPr="00C0650B">
        <w:rPr>
          <w:rFonts w:ascii="Times New Roman" w:hAnsi="Times New Roman" w:cs="Times New Roman"/>
        </w:rPr>
        <w:t>. 1982. An Evolutionary Theory of Economic Change. Harvard University Press.</w:t>
      </w:r>
    </w:p>
    <w:p w14:paraId="06A6914C" w14:textId="00657E8D"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Nicholas</w:t>
      </w:r>
      <w:r w:rsidR="006A01C1">
        <w:rPr>
          <w:rFonts w:ascii="Times New Roman" w:hAnsi="Times New Roman" w:cs="Times New Roman"/>
        </w:rPr>
        <w:t xml:space="preserve"> T</w:t>
      </w:r>
      <w:r w:rsidRPr="00C0650B">
        <w:rPr>
          <w:rFonts w:ascii="Times New Roman" w:hAnsi="Times New Roman" w:cs="Times New Roman"/>
        </w:rPr>
        <w:t xml:space="preserve">. 2007. Stock market swings &amp; the </w:t>
      </w:r>
      <w:r w:rsidR="006A01C1">
        <w:rPr>
          <w:rFonts w:ascii="Times New Roman" w:hAnsi="Times New Roman" w:cs="Times New Roman"/>
        </w:rPr>
        <w:t>value of innovation, 1908-1929.</w:t>
      </w:r>
      <w:r w:rsidRPr="00C0650B">
        <w:rPr>
          <w:rFonts w:ascii="Times New Roman" w:hAnsi="Times New Roman" w:cs="Times New Roman"/>
        </w:rPr>
        <w:t xml:space="preserve"> </w:t>
      </w:r>
      <w:r w:rsidR="006A01C1">
        <w:rPr>
          <w:rFonts w:ascii="Times New Roman" w:hAnsi="Times New Roman" w:cs="Times New Roman"/>
        </w:rPr>
        <w:t xml:space="preserve">In Nicholas T, ed. </w:t>
      </w:r>
      <w:r w:rsidRPr="00C0650B">
        <w:rPr>
          <w:rFonts w:ascii="Times New Roman" w:hAnsi="Times New Roman" w:cs="Times New Roman"/>
        </w:rPr>
        <w:t xml:space="preserve">Financing of Innovation in the </w:t>
      </w:r>
      <w:r w:rsidR="009F0E09">
        <w:rPr>
          <w:rFonts w:ascii="Times New Roman" w:hAnsi="Times New Roman" w:cs="Times New Roman"/>
        </w:rPr>
        <w:t>US</w:t>
      </w:r>
      <w:r w:rsidRPr="00C0650B">
        <w:rPr>
          <w:rFonts w:ascii="Times New Roman" w:hAnsi="Times New Roman" w:cs="Times New Roman"/>
        </w:rPr>
        <w:t xml:space="preserve"> 1870 to the Present</w:t>
      </w:r>
      <w:r w:rsidR="006A01C1">
        <w:rPr>
          <w:rFonts w:ascii="Times New Roman" w:hAnsi="Times New Roman" w:cs="Times New Roman"/>
        </w:rPr>
        <w:t xml:space="preserve">. MIT Press, </w:t>
      </w:r>
      <w:r w:rsidRPr="00C0650B">
        <w:rPr>
          <w:rFonts w:ascii="Times New Roman" w:hAnsi="Times New Roman" w:cs="Times New Roman"/>
        </w:rPr>
        <w:t>217-45.</w:t>
      </w:r>
    </w:p>
    <w:p w14:paraId="3F20B5C6" w14:textId="2A17FBBA"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Nicholas</w:t>
      </w:r>
      <w:r w:rsidR="006A01C1">
        <w:rPr>
          <w:rFonts w:ascii="Times New Roman" w:hAnsi="Times New Roman" w:cs="Times New Roman"/>
        </w:rPr>
        <w:t xml:space="preserve"> T</w:t>
      </w:r>
      <w:r w:rsidRPr="00C0650B">
        <w:rPr>
          <w:rFonts w:ascii="Times New Roman" w:hAnsi="Times New Roman" w:cs="Times New Roman"/>
        </w:rPr>
        <w:t>. 2008. Does innovation cause stock market runups? Evidence from the great crash. American Economic Review 98</w:t>
      </w:r>
      <w:r w:rsidR="006A01C1">
        <w:rPr>
          <w:rFonts w:ascii="Times New Roman" w:hAnsi="Times New Roman" w:cs="Times New Roman"/>
        </w:rPr>
        <w:t>(4)</w:t>
      </w:r>
      <w:r w:rsidRPr="00C0650B">
        <w:rPr>
          <w:rFonts w:ascii="Times New Roman" w:hAnsi="Times New Roman" w:cs="Times New Roman"/>
        </w:rPr>
        <w:t>1370-96.</w:t>
      </w:r>
    </w:p>
    <w:p w14:paraId="64EA4A5D" w14:textId="5BBC7AE8"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Nicholas</w:t>
      </w:r>
      <w:r w:rsidR="006A01C1">
        <w:rPr>
          <w:rFonts w:ascii="Times New Roman" w:hAnsi="Times New Roman" w:cs="Times New Roman"/>
        </w:rPr>
        <w:t xml:space="preserve"> T</w:t>
      </w:r>
      <w:r w:rsidRPr="00C0650B">
        <w:rPr>
          <w:rFonts w:ascii="Times New Roman" w:hAnsi="Times New Roman" w:cs="Times New Roman"/>
        </w:rPr>
        <w:t xml:space="preserve">. 2010. The </w:t>
      </w:r>
      <w:r w:rsidR="009F0E09" w:rsidRPr="00C0650B">
        <w:rPr>
          <w:rFonts w:ascii="Times New Roman" w:hAnsi="Times New Roman" w:cs="Times New Roman"/>
        </w:rPr>
        <w:t xml:space="preserve">role of independent invention </w:t>
      </w:r>
      <w:r w:rsidR="009F0E09">
        <w:rPr>
          <w:rFonts w:ascii="Times New Roman" w:hAnsi="Times New Roman" w:cs="Times New Roman"/>
        </w:rPr>
        <w:t>in U</w:t>
      </w:r>
      <w:r w:rsidRPr="00C0650B">
        <w:rPr>
          <w:rFonts w:ascii="Times New Roman" w:hAnsi="Times New Roman" w:cs="Times New Roman"/>
        </w:rPr>
        <w:t xml:space="preserve">S </w:t>
      </w:r>
      <w:r w:rsidR="009F0E09" w:rsidRPr="00C0650B">
        <w:rPr>
          <w:rFonts w:ascii="Times New Roman" w:hAnsi="Times New Roman" w:cs="Times New Roman"/>
        </w:rPr>
        <w:t>technological development</w:t>
      </w:r>
      <w:r w:rsidRPr="00C0650B">
        <w:rPr>
          <w:rFonts w:ascii="Times New Roman" w:hAnsi="Times New Roman" w:cs="Times New Roman"/>
        </w:rPr>
        <w:t xml:space="preserve"> 1880-1930. Jo</w:t>
      </w:r>
      <w:r w:rsidR="009F0E09">
        <w:rPr>
          <w:rFonts w:ascii="Times New Roman" w:hAnsi="Times New Roman" w:cs="Times New Roman"/>
        </w:rPr>
        <w:t>urnal of Economic History 70(1)57-82</w:t>
      </w:r>
    </w:p>
    <w:p w14:paraId="0B33BF09" w14:textId="77777777"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OECD. 2003. Sources of Economic Growth in OECD Countries. OECD: Paris</w:t>
      </w:r>
    </w:p>
    <w:p w14:paraId="5B34694D" w14:textId="6627C3AB"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Olivier</w:t>
      </w:r>
      <w:r w:rsidR="006A01C1">
        <w:rPr>
          <w:rFonts w:ascii="Times New Roman" w:hAnsi="Times New Roman" w:cs="Times New Roman"/>
        </w:rPr>
        <w:t xml:space="preserve"> J</w:t>
      </w:r>
      <w:r w:rsidRPr="00C0650B">
        <w:rPr>
          <w:rFonts w:ascii="Times New Roman" w:hAnsi="Times New Roman" w:cs="Times New Roman"/>
        </w:rPr>
        <w:t>. 2000. Growth-enhancing bubbles. International Economic Review 41</w:t>
      </w:r>
      <w:r w:rsidR="006A01C1">
        <w:rPr>
          <w:rFonts w:ascii="Times New Roman" w:hAnsi="Times New Roman" w:cs="Times New Roman"/>
        </w:rPr>
        <w:t>(1)133-</w:t>
      </w:r>
      <w:r w:rsidRPr="00C0650B">
        <w:rPr>
          <w:rFonts w:ascii="Times New Roman" w:hAnsi="Times New Roman" w:cs="Times New Roman"/>
        </w:rPr>
        <w:t>51.</w:t>
      </w:r>
    </w:p>
    <w:p w14:paraId="04B88F2F" w14:textId="5CE28B76"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Osullivan</w:t>
      </w:r>
      <w:r w:rsidR="006A01C1">
        <w:rPr>
          <w:rFonts w:ascii="Times New Roman" w:hAnsi="Times New Roman" w:cs="Times New Roman"/>
        </w:rPr>
        <w:t xml:space="preserve"> M</w:t>
      </w:r>
      <w:r w:rsidRPr="00C0650B">
        <w:rPr>
          <w:rFonts w:ascii="Times New Roman" w:hAnsi="Times New Roman" w:cs="Times New Roman"/>
        </w:rPr>
        <w:t xml:space="preserve">. 2007. The </w:t>
      </w:r>
      <w:r w:rsidR="009F0E09">
        <w:rPr>
          <w:rFonts w:ascii="Times New Roman" w:hAnsi="Times New Roman" w:cs="Times New Roman"/>
        </w:rPr>
        <w:t>e</w:t>
      </w:r>
      <w:r w:rsidRPr="00C0650B">
        <w:rPr>
          <w:rFonts w:ascii="Times New Roman" w:hAnsi="Times New Roman" w:cs="Times New Roman"/>
        </w:rPr>
        <w:t>xpansi</w:t>
      </w:r>
      <w:r w:rsidR="006A01C1">
        <w:rPr>
          <w:rFonts w:ascii="Times New Roman" w:hAnsi="Times New Roman" w:cs="Times New Roman"/>
        </w:rPr>
        <w:t xml:space="preserve">on of the US </w:t>
      </w:r>
      <w:r w:rsidR="009F0E09">
        <w:rPr>
          <w:rFonts w:ascii="Times New Roman" w:hAnsi="Times New Roman" w:cs="Times New Roman"/>
        </w:rPr>
        <w:t>stock market</w:t>
      </w:r>
      <w:r w:rsidR="006A01C1">
        <w:rPr>
          <w:rFonts w:ascii="Times New Roman" w:hAnsi="Times New Roman" w:cs="Times New Roman"/>
        </w:rPr>
        <w:t>, 1885-</w:t>
      </w:r>
      <w:r w:rsidRPr="00C0650B">
        <w:rPr>
          <w:rFonts w:ascii="Times New Roman" w:hAnsi="Times New Roman" w:cs="Times New Roman"/>
        </w:rPr>
        <w:t xml:space="preserve">1930. Enterprise &amp; Society </w:t>
      </w:r>
      <w:r w:rsidR="006A01C1">
        <w:rPr>
          <w:rFonts w:ascii="Times New Roman" w:hAnsi="Times New Roman" w:cs="Times New Roman"/>
        </w:rPr>
        <w:t>8(3)</w:t>
      </w:r>
      <w:r w:rsidRPr="00C0650B">
        <w:rPr>
          <w:rFonts w:ascii="Times New Roman" w:hAnsi="Times New Roman" w:cs="Times New Roman"/>
        </w:rPr>
        <w:t>489-542.</w:t>
      </w:r>
    </w:p>
    <w:p w14:paraId="3759BA3E" w14:textId="64DBD873"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Pástor</w:t>
      </w:r>
      <w:r w:rsidR="006A01C1">
        <w:rPr>
          <w:rFonts w:ascii="Times New Roman" w:hAnsi="Times New Roman" w:cs="Times New Roman"/>
        </w:rPr>
        <w:t xml:space="preserve"> L</w:t>
      </w:r>
      <w:r w:rsidRPr="00C0650B">
        <w:rPr>
          <w:rFonts w:ascii="Times New Roman" w:hAnsi="Times New Roman" w:cs="Times New Roman"/>
        </w:rPr>
        <w:t xml:space="preserve"> &amp; Veronesi</w:t>
      </w:r>
      <w:r w:rsidR="006A01C1">
        <w:rPr>
          <w:rFonts w:ascii="Times New Roman" w:hAnsi="Times New Roman" w:cs="Times New Roman"/>
        </w:rPr>
        <w:t xml:space="preserve"> P</w:t>
      </w:r>
      <w:r w:rsidRPr="00C0650B">
        <w:rPr>
          <w:rFonts w:ascii="Times New Roman" w:hAnsi="Times New Roman" w:cs="Times New Roman"/>
        </w:rPr>
        <w:t>. 2009. Technological revolutions &amp; stock prices. American Economic Review 99(4)1451-83.</w:t>
      </w:r>
    </w:p>
    <w:p w14:paraId="084AB0E5" w14:textId="46C0AB80"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Perez</w:t>
      </w:r>
      <w:r w:rsidR="006A01C1">
        <w:rPr>
          <w:rFonts w:ascii="Times New Roman" w:hAnsi="Times New Roman" w:cs="Times New Roman"/>
        </w:rPr>
        <w:t xml:space="preserve"> C</w:t>
      </w:r>
      <w:r w:rsidRPr="00C0650B">
        <w:rPr>
          <w:rFonts w:ascii="Times New Roman" w:hAnsi="Times New Roman" w:cs="Times New Roman"/>
        </w:rPr>
        <w:t>. 2002. Technological Revolutions &amp; Financial Capital: The Dynamics of Bubbles &amp; Golden Ages. Cheltenham: Edward Elgar.</w:t>
      </w:r>
    </w:p>
    <w:p w14:paraId="347108E6" w14:textId="3DF4E70D"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Pe</w:t>
      </w:r>
      <w:r w:rsidR="006A01C1">
        <w:rPr>
          <w:rFonts w:ascii="Times New Roman" w:hAnsi="Times New Roman" w:cs="Times New Roman"/>
        </w:rPr>
        <w:t>tram L</w:t>
      </w:r>
      <w:r w:rsidRPr="00C0650B">
        <w:rPr>
          <w:rFonts w:ascii="Times New Roman" w:hAnsi="Times New Roman" w:cs="Times New Roman"/>
        </w:rPr>
        <w:t xml:space="preserve">O. 2011. The </w:t>
      </w:r>
      <w:r w:rsidR="009F0E09" w:rsidRPr="00C0650B">
        <w:rPr>
          <w:rFonts w:ascii="Times New Roman" w:hAnsi="Times New Roman" w:cs="Times New Roman"/>
        </w:rPr>
        <w:t>World’s First Stock Exchange: How the Amsterdam Market for Dutch East India Company Shares Became a Modern Securities Market</w:t>
      </w:r>
      <w:r w:rsidRPr="00C0650B">
        <w:rPr>
          <w:rFonts w:ascii="Times New Roman" w:hAnsi="Times New Roman" w:cs="Times New Roman"/>
        </w:rPr>
        <w:t>, 1602-1700. Eigen Beheer.</w:t>
      </w:r>
    </w:p>
    <w:p w14:paraId="6F6F32DF" w14:textId="419708AE"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Phillips GM &amp; Zhdanov A. 2013. R&amp;D &amp; the </w:t>
      </w:r>
      <w:r w:rsidR="009F0E09" w:rsidRPr="00C0650B">
        <w:rPr>
          <w:rFonts w:ascii="Times New Roman" w:hAnsi="Times New Roman" w:cs="Times New Roman"/>
        </w:rPr>
        <w:t>incentives from merger &amp; acquisition activity</w:t>
      </w:r>
      <w:r w:rsidRPr="00C0650B">
        <w:rPr>
          <w:rFonts w:ascii="Times New Roman" w:hAnsi="Times New Roman" w:cs="Times New Roman"/>
        </w:rPr>
        <w:t>. Review of Financial Studies 26(1)34</w:t>
      </w:r>
      <w:r w:rsidR="009F0E09">
        <w:rPr>
          <w:rFonts w:ascii="Times New Roman" w:hAnsi="Times New Roman" w:cs="Times New Roman"/>
        </w:rPr>
        <w:t>-58</w:t>
      </w:r>
    </w:p>
    <w:p w14:paraId="17FF949E" w14:textId="70E990FC" w:rsidR="00C0650B" w:rsidRPr="00C0650B" w:rsidRDefault="00F07FE9" w:rsidP="00C80822">
      <w:pPr>
        <w:widowControl w:val="0"/>
        <w:spacing w:after="0" w:line="360" w:lineRule="auto"/>
        <w:ind w:left="720" w:hanging="720"/>
        <w:rPr>
          <w:rFonts w:ascii="Times New Roman" w:hAnsi="Times New Roman" w:cs="Times New Roman"/>
        </w:rPr>
      </w:pPr>
      <w:r>
        <w:rPr>
          <w:rFonts w:ascii="Times New Roman" w:hAnsi="Times New Roman" w:cs="Times New Roman"/>
        </w:rPr>
        <w:t>Pigou</w:t>
      </w:r>
      <w:r w:rsidR="00C0650B" w:rsidRPr="00C0650B">
        <w:rPr>
          <w:rFonts w:ascii="Times New Roman" w:hAnsi="Times New Roman" w:cs="Times New Roman"/>
        </w:rPr>
        <w:t xml:space="preserve"> AC. 1920. Economics of Welfare. Macmillan.</w:t>
      </w:r>
    </w:p>
    <w:p w14:paraId="42F531C3" w14:textId="72B5CFEE" w:rsidR="00C0650B" w:rsidRPr="00C0650B" w:rsidRDefault="00F07FE9" w:rsidP="00C80822">
      <w:pPr>
        <w:widowControl w:val="0"/>
        <w:spacing w:after="0" w:line="360" w:lineRule="auto"/>
        <w:ind w:left="720" w:hanging="720"/>
        <w:rPr>
          <w:rFonts w:ascii="Times New Roman" w:hAnsi="Times New Roman" w:cs="Times New Roman"/>
        </w:rPr>
      </w:pPr>
      <w:r>
        <w:rPr>
          <w:rFonts w:ascii="Times New Roman" w:hAnsi="Times New Roman" w:cs="Times New Roman"/>
        </w:rPr>
        <w:t>Reinhart</w:t>
      </w:r>
      <w:r w:rsidR="00C0650B" w:rsidRPr="00C0650B">
        <w:rPr>
          <w:rFonts w:ascii="Times New Roman" w:hAnsi="Times New Roman" w:cs="Times New Roman"/>
        </w:rPr>
        <w:t xml:space="preserve"> C &amp; Rogoff</w:t>
      </w:r>
      <w:r>
        <w:rPr>
          <w:rFonts w:ascii="Times New Roman" w:hAnsi="Times New Roman" w:cs="Times New Roman"/>
        </w:rPr>
        <w:t xml:space="preserve"> K</w:t>
      </w:r>
      <w:r w:rsidR="00C0650B" w:rsidRPr="00C0650B">
        <w:rPr>
          <w:rFonts w:ascii="Times New Roman" w:hAnsi="Times New Roman" w:cs="Times New Roman"/>
        </w:rPr>
        <w:t xml:space="preserve">. 2009. This Time Is Different. Princeton University Press. </w:t>
      </w:r>
    </w:p>
    <w:p w14:paraId="5382E0CD" w14:textId="71ABEE6B" w:rsidR="00C0650B" w:rsidRPr="00C0650B" w:rsidRDefault="00F07FE9" w:rsidP="00C80822">
      <w:pPr>
        <w:widowControl w:val="0"/>
        <w:spacing w:after="0" w:line="360" w:lineRule="auto"/>
        <w:ind w:left="720" w:hanging="720"/>
        <w:rPr>
          <w:rFonts w:ascii="Times New Roman" w:hAnsi="Times New Roman" w:cs="Times New Roman"/>
        </w:rPr>
      </w:pPr>
      <w:r>
        <w:rPr>
          <w:rFonts w:ascii="Times New Roman" w:hAnsi="Times New Roman" w:cs="Times New Roman"/>
        </w:rPr>
        <w:t xml:space="preserve">Rosenberg N &amp; </w:t>
      </w:r>
      <w:r w:rsidR="00C0650B" w:rsidRPr="00C0650B">
        <w:rPr>
          <w:rFonts w:ascii="Times New Roman" w:hAnsi="Times New Roman" w:cs="Times New Roman"/>
        </w:rPr>
        <w:t>Birdzell</w:t>
      </w:r>
      <w:r>
        <w:rPr>
          <w:rFonts w:ascii="Times New Roman" w:hAnsi="Times New Roman" w:cs="Times New Roman"/>
        </w:rPr>
        <w:t xml:space="preserve"> LE</w:t>
      </w:r>
      <w:r w:rsidR="00C0650B" w:rsidRPr="00C0650B">
        <w:rPr>
          <w:rFonts w:ascii="Times New Roman" w:hAnsi="Times New Roman" w:cs="Times New Roman"/>
        </w:rPr>
        <w:t xml:space="preserve">. 1986. How the West </w:t>
      </w:r>
      <w:r w:rsidR="009F0E09" w:rsidRPr="00C0650B">
        <w:rPr>
          <w:rFonts w:ascii="Times New Roman" w:hAnsi="Times New Roman" w:cs="Times New Roman"/>
        </w:rPr>
        <w:t xml:space="preserve">Grew Rich: The Economic Transformation </w:t>
      </w:r>
      <w:r w:rsidR="009F0E09">
        <w:rPr>
          <w:rFonts w:ascii="Times New Roman" w:hAnsi="Times New Roman" w:cs="Times New Roman"/>
        </w:rPr>
        <w:t>of the</w:t>
      </w:r>
      <w:r w:rsidR="009F0E09" w:rsidRPr="00C0650B">
        <w:rPr>
          <w:rFonts w:ascii="Times New Roman" w:hAnsi="Times New Roman" w:cs="Times New Roman"/>
        </w:rPr>
        <w:t xml:space="preserve"> Industrial World</w:t>
      </w:r>
      <w:r w:rsidR="00C0650B" w:rsidRPr="00C0650B">
        <w:rPr>
          <w:rFonts w:ascii="Times New Roman" w:hAnsi="Times New Roman" w:cs="Times New Roman"/>
        </w:rPr>
        <w:t>. Basic</w:t>
      </w:r>
    </w:p>
    <w:p w14:paraId="5EF705F1" w14:textId="6C149314" w:rsidR="00C0650B" w:rsidRPr="00C0650B" w:rsidRDefault="00F07FE9" w:rsidP="00C80822">
      <w:pPr>
        <w:widowControl w:val="0"/>
        <w:spacing w:after="0" w:line="360" w:lineRule="auto"/>
        <w:ind w:left="720" w:hanging="720"/>
        <w:rPr>
          <w:rFonts w:ascii="Times New Roman" w:hAnsi="Times New Roman" w:cs="Times New Roman"/>
        </w:rPr>
      </w:pPr>
      <w:r>
        <w:rPr>
          <w:rFonts w:ascii="Times New Roman" w:hAnsi="Times New Roman" w:cs="Times New Roman"/>
        </w:rPr>
        <w:t>Rosenstein-Rodan</w:t>
      </w:r>
      <w:r w:rsidR="00C0650B" w:rsidRPr="00C0650B">
        <w:rPr>
          <w:rFonts w:ascii="Times New Roman" w:hAnsi="Times New Roman" w:cs="Times New Roman"/>
        </w:rPr>
        <w:t xml:space="preserve"> P. 1943. Problems of </w:t>
      </w:r>
      <w:r w:rsidR="009F0E09">
        <w:rPr>
          <w:rFonts w:ascii="Times New Roman" w:hAnsi="Times New Roman" w:cs="Times New Roman"/>
        </w:rPr>
        <w:t>i</w:t>
      </w:r>
      <w:r w:rsidR="00C0650B" w:rsidRPr="00C0650B">
        <w:rPr>
          <w:rFonts w:ascii="Times New Roman" w:hAnsi="Times New Roman" w:cs="Times New Roman"/>
        </w:rPr>
        <w:t>ndustrialisation of Eastern &amp; South-Eastern Europe. Economic Journal 53</w:t>
      </w:r>
      <w:r>
        <w:rPr>
          <w:rFonts w:ascii="Times New Roman" w:hAnsi="Times New Roman" w:cs="Times New Roman"/>
        </w:rPr>
        <w:t>(1)</w:t>
      </w:r>
      <w:r w:rsidR="00C0650B" w:rsidRPr="00C0650B">
        <w:rPr>
          <w:rFonts w:ascii="Times New Roman" w:hAnsi="Times New Roman" w:cs="Times New Roman"/>
        </w:rPr>
        <w:t>202-11.</w:t>
      </w:r>
    </w:p>
    <w:p w14:paraId="45ABD6DA" w14:textId="26558501" w:rsidR="00C0650B" w:rsidRPr="00C0650B" w:rsidRDefault="00F07FE9" w:rsidP="00C80822">
      <w:pPr>
        <w:widowControl w:val="0"/>
        <w:spacing w:after="0" w:line="360" w:lineRule="auto"/>
        <w:ind w:left="720" w:hanging="720"/>
        <w:rPr>
          <w:rFonts w:ascii="Times New Roman" w:hAnsi="Times New Roman" w:cs="Times New Roman"/>
        </w:rPr>
      </w:pPr>
      <w:r>
        <w:rPr>
          <w:rFonts w:ascii="Times New Roman" w:hAnsi="Times New Roman" w:cs="Times New Roman"/>
        </w:rPr>
        <w:t>Sachs</w:t>
      </w:r>
      <w:r w:rsidR="00C0650B" w:rsidRPr="00C0650B">
        <w:rPr>
          <w:rFonts w:ascii="Times New Roman" w:hAnsi="Times New Roman" w:cs="Times New Roman"/>
        </w:rPr>
        <w:t xml:space="preserve"> J &amp; Warner</w:t>
      </w:r>
      <w:r>
        <w:rPr>
          <w:rFonts w:ascii="Times New Roman" w:hAnsi="Times New Roman" w:cs="Times New Roman"/>
        </w:rPr>
        <w:t xml:space="preserve"> AM</w:t>
      </w:r>
      <w:r w:rsidR="00C0650B" w:rsidRPr="00C0650B">
        <w:rPr>
          <w:rFonts w:ascii="Times New Roman" w:hAnsi="Times New Roman" w:cs="Times New Roman"/>
        </w:rPr>
        <w:t xml:space="preserve">. 2001. Natural </w:t>
      </w:r>
      <w:r w:rsidRPr="00C0650B">
        <w:rPr>
          <w:rFonts w:ascii="Times New Roman" w:hAnsi="Times New Roman" w:cs="Times New Roman"/>
        </w:rPr>
        <w:t>resources &amp; economic development</w:t>
      </w:r>
      <w:r w:rsidR="00C0650B" w:rsidRPr="00C0650B">
        <w:rPr>
          <w:rFonts w:ascii="Times New Roman" w:hAnsi="Times New Roman" w:cs="Times New Roman"/>
        </w:rPr>
        <w:t>: The curse of natural resourc</w:t>
      </w:r>
      <w:r>
        <w:rPr>
          <w:rFonts w:ascii="Times New Roman" w:hAnsi="Times New Roman" w:cs="Times New Roman"/>
        </w:rPr>
        <w:t>es. European Economic Review 45(1)</w:t>
      </w:r>
      <w:r w:rsidR="00C0650B" w:rsidRPr="00C0650B">
        <w:rPr>
          <w:rFonts w:ascii="Times New Roman" w:hAnsi="Times New Roman" w:cs="Times New Roman"/>
        </w:rPr>
        <w:t xml:space="preserve">827-83. </w:t>
      </w:r>
    </w:p>
    <w:p w14:paraId="6C5E3D0A" w14:textId="4A106A9B" w:rsidR="00C0650B" w:rsidRPr="00C0650B" w:rsidRDefault="00F07FE9" w:rsidP="00C80822">
      <w:pPr>
        <w:widowControl w:val="0"/>
        <w:spacing w:after="0" w:line="360" w:lineRule="auto"/>
        <w:ind w:left="720" w:hanging="720"/>
        <w:rPr>
          <w:rFonts w:ascii="Times New Roman" w:hAnsi="Times New Roman" w:cs="Times New Roman"/>
        </w:rPr>
      </w:pPr>
      <w:r>
        <w:rPr>
          <w:rFonts w:ascii="Times New Roman" w:hAnsi="Times New Roman" w:cs="Times New Roman"/>
        </w:rPr>
        <w:t>Saperstein</w:t>
      </w:r>
      <w:r w:rsidR="00C0650B" w:rsidRPr="00C0650B">
        <w:rPr>
          <w:rFonts w:ascii="Times New Roman" w:hAnsi="Times New Roman" w:cs="Times New Roman"/>
        </w:rPr>
        <w:t xml:space="preserve"> L. 1997 Copyrights, Criminal </w:t>
      </w:r>
      <w:r w:rsidR="009F0E09" w:rsidRPr="00C0650B">
        <w:rPr>
          <w:rFonts w:ascii="Times New Roman" w:hAnsi="Times New Roman" w:cs="Times New Roman"/>
        </w:rPr>
        <w:t xml:space="preserve">sanctions &amp; economic rents: </w:t>
      </w:r>
      <w:r w:rsidR="009F0E09">
        <w:rPr>
          <w:rFonts w:ascii="Times New Roman" w:hAnsi="Times New Roman" w:cs="Times New Roman"/>
        </w:rPr>
        <w:t>A</w:t>
      </w:r>
      <w:r w:rsidR="009F0E09" w:rsidRPr="00C0650B">
        <w:rPr>
          <w:rFonts w:ascii="Times New Roman" w:hAnsi="Times New Roman" w:cs="Times New Roman"/>
        </w:rPr>
        <w:t>pplying the rent-seeking model to the criminal law formulation process</w:t>
      </w:r>
      <w:r w:rsidR="00C0650B" w:rsidRPr="00C0650B">
        <w:rPr>
          <w:rFonts w:ascii="Times New Roman" w:hAnsi="Times New Roman" w:cs="Times New Roman"/>
        </w:rPr>
        <w:t>. Journal of Crimin</w:t>
      </w:r>
      <w:r>
        <w:rPr>
          <w:rFonts w:ascii="Times New Roman" w:hAnsi="Times New Roman" w:cs="Times New Roman"/>
        </w:rPr>
        <w:t>al Law &amp; Criminology 87(4)1470-</w:t>
      </w:r>
      <w:r w:rsidR="00C0650B" w:rsidRPr="00C0650B">
        <w:rPr>
          <w:rFonts w:ascii="Times New Roman" w:hAnsi="Times New Roman" w:cs="Times New Roman"/>
        </w:rPr>
        <w:t>510.</w:t>
      </w:r>
    </w:p>
    <w:p w14:paraId="76588C49" w14:textId="1D682338"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Scherer F. 1999. New Perspectives on Economic Growth &amp; Technological Innovati</w:t>
      </w:r>
      <w:r w:rsidR="009F0E09">
        <w:rPr>
          <w:rFonts w:ascii="Times New Roman" w:hAnsi="Times New Roman" w:cs="Times New Roman"/>
        </w:rPr>
        <w:t>on</w:t>
      </w:r>
      <w:r w:rsidR="007A6EC6">
        <w:rPr>
          <w:rFonts w:ascii="Times New Roman" w:hAnsi="Times New Roman" w:cs="Times New Roman"/>
        </w:rPr>
        <w:t>.</w:t>
      </w:r>
      <w:r w:rsidR="009F0E09">
        <w:rPr>
          <w:rFonts w:ascii="Times New Roman" w:hAnsi="Times New Roman" w:cs="Times New Roman"/>
        </w:rPr>
        <w:t xml:space="preserve"> Brookings Inst</w:t>
      </w:r>
      <w:r w:rsidRPr="00C0650B">
        <w:rPr>
          <w:rFonts w:ascii="Times New Roman" w:hAnsi="Times New Roman" w:cs="Times New Roman"/>
        </w:rPr>
        <w:t>.</w:t>
      </w:r>
    </w:p>
    <w:p w14:paraId="3E0ABCD6" w14:textId="436F2E7D" w:rsidR="00C0650B" w:rsidRPr="00C0650B" w:rsidRDefault="00F07FE9" w:rsidP="00C80822">
      <w:pPr>
        <w:widowControl w:val="0"/>
        <w:spacing w:after="0" w:line="360" w:lineRule="auto"/>
        <w:ind w:left="720" w:hanging="720"/>
        <w:rPr>
          <w:rFonts w:ascii="Times New Roman" w:hAnsi="Times New Roman" w:cs="Times New Roman"/>
        </w:rPr>
      </w:pPr>
      <w:r>
        <w:rPr>
          <w:rFonts w:ascii="Times New Roman" w:hAnsi="Times New Roman" w:cs="Times New Roman"/>
        </w:rPr>
        <w:t>Schumpeter</w:t>
      </w:r>
      <w:r w:rsidR="00C0650B" w:rsidRPr="00C0650B">
        <w:rPr>
          <w:rFonts w:ascii="Times New Roman" w:hAnsi="Times New Roman" w:cs="Times New Roman"/>
        </w:rPr>
        <w:t xml:space="preserve"> JA. 1911. Theorie der wirtschaftlichen Entwicklung. Vienna: Kyklos </w:t>
      </w:r>
      <w:r w:rsidR="00203A45">
        <w:rPr>
          <w:rFonts w:ascii="Times New Roman" w:hAnsi="Times New Roman" w:cs="Times New Roman"/>
        </w:rPr>
        <w:t xml:space="preserve"> </w:t>
      </w:r>
      <w:r w:rsidR="007A6EC6">
        <w:rPr>
          <w:rFonts w:ascii="Times New Roman" w:hAnsi="Times New Roman" w:cs="Times New Roman"/>
        </w:rPr>
        <w:t>[</w:t>
      </w:r>
      <w:r w:rsidR="00203A45" w:rsidRPr="00203A45">
        <w:rPr>
          <w:rFonts w:ascii="Times New Roman" w:hAnsi="Times New Roman" w:cs="Times New Roman"/>
        </w:rPr>
        <w:t>Opie</w:t>
      </w:r>
      <w:r w:rsidR="00203A45">
        <w:rPr>
          <w:rFonts w:ascii="Times New Roman" w:hAnsi="Times New Roman" w:cs="Times New Roman"/>
        </w:rPr>
        <w:t xml:space="preserve"> R, </w:t>
      </w:r>
      <w:r w:rsidR="007A6EC6">
        <w:rPr>
          <w:rFonts w:ascii="Times New Roman" w:hAnsi="Times New Roman" w:cs="Times New Roman"/>
        </w:rPr>
        <w:t>trans. 1934. Theory of Economic Development</w:t>
      </w:r>
      <w:r w:rsidR="00203A45">
        <w:rPr>
          <w:rFonts w:ascii="Times New Roman" w:hAnsi="Times New Roman" w:cs="Times New Roman"/>
        </w:rPr>
        <w:t>, Harvard University Press]</w:t>
      </w:r>
    </w:p>
    <w:p w14:paraId="3CFB425F" w14:textId="76335258"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Shiller RJ. 2020. Narrative </w:t>
      </w:r>
      <w:r w:rsidR="009F0E09">
        <w:rPr>
          <w:rFonts w:ascii="Times New Roman" w:hAnsi="Times New Roman" w:cs="Times New Roman"/>
        </w:rPr>
        <w:t>E</w:t>
      </w:r>
      <w:r w:rsidRPr="00C0650B">
        <w:rPr>
          <w:rFonts w:ascii="Times New Roman" w:hAnsi="Times New Roman" w:cs="Times New Roman"/>
        </w:rPr>
        <w:t xml:space="preserve">conomics. Princeton University Press, </w:t>
      </w:r>
    </w:p>
    <w:p w14:paraId="3D3B056A" w14:textId="488B4920" w:rsidR="002C506F" w:rsidRDefault="00F07FE9" w:rsidP="002C506F">
      <w:pPr>
        <w:widowControl w:val="0"/>
        <w:spacing w:after="0" w:line="360" w:lineRule="auto"/>
        <w:ind w:left="720" w:hanging="720"/>
        <w:rPr>
          <w:rFonts w:ascii="Times New Roman" w:hAnsi="Times New Roman" w:cs="Times New Roman"/>
        </w:rPr>
      </w:pPr>
      <w:r>
        <w:rPr>
          <w:rFonts w:ascii="Times New Roman" w:hAnsi="Times New Roman" w:cs="Times New Roman"/>
        </w:rPr>
        <w:t>Shin</w:t>
      </w:r>
      <w:r w:rsidR="00C0650B" w:rsidRPr="00C0650B">
        <w:rPr>
          <w:rFonts w:ascii="Times New Roman" w:hAnsi="Times New Roman" w:cs="Times New Roman"/>
        </w:rPr>
        <w:t xml:space="preserve"> JK &amp; Subramanian</w:t>
      </w:r>
      <w:r>
        <w:rPr>
          <w:rFonts w:ascii="Times New Roman" w:hAnsi="Times New Roman" w:cs="Times New Roman"/>
        </w:rPr>
        <w:t xml:space="preserve"> C</w:t>
      </w:r>
      <w:r w:rsidR="00C0650B" w:rsidRPr="00C0650B">
        <w:rPr>
          <w:rFonts w:ascii="Times New Roman" w:hAnsi="Times New Roman" w:cs="Times New Roman"/>
        </w:rPr>
        <w:t xml:space="preserve">. 2019. Asset </w:t>
      </w:r>
      <w:r w:rsidR="009F0E09" w:rsidRPr="00C0650B">
        <w:rPr>
          <w:rFonts w:ascii="Times New Roman" w:hAnsi="Times New Roman" w:cs="Times New Roman"/>
        </w:rPr>
        <w:t>price bubbles &amp; technological innovation</w:t>
      </w:r>
      <w:r w:rsidR="00C0650B" w:rsidRPr="00C0650B">
        <w:rPr>
          <w:rFonts w:ascii="Times New Roman" w:hAnsi="Times New Roman" w:cs="Times New Roman"/>
        </w:rPr>
        <w:t>. Economic Inquiry 57(1)482-97</w:t>
      </w:r>
    </w:p>
    <w:p w14:paraId="7FB6DC8C" w14:textId="046730B5" w:rsidR="002C506F" w:rsidRPr="002C506F" w:rsidRDefault="002C506F" w:rsidP="002C506F">
      <w:pPr>
        <w:widowControl w:val="0"/>
        <w:spacing w:after="0" w:line="360" w:lineRule="auto"/>
        <w:ind w:left="720" w:hanging="720"/>
        <w:rPr>
          <w:rFonts w:ascii="Times New Roman" w:hAnsi="Times New Roman" w:cs="Times New Roman"/>
        </w:rPr>
      </w:pPr>
      <w:r w:rsidRPr="002C506F">
        <w:rPr>
          <w:rFonts w:ascii="Times New Roman" w:hAnsi="Times New Roman" w:cs="Times New Roman"/>
        </w:rPr>
        <w:t>Shin</w:t>
      </w:r>
      <w:r w:rsidR="00F07FE9">
        <w:rPr>
          <w:rFonts w:ascii="Times New Roman" w:hAnsi="Times New Roman" w:cs="Times New Roman"/>
        </w:rPr>
        <w:t xml:space="preserve"> Y</w:t>
      </w:r>
      <w:r w:rsidRPr="002C506F">
        <w:rPr>
          <w:rFonts w:ascii="Times New Roman" w:hAnsi="Times New Roman" w:cs="Times New Roman"/>
        </w:rPr>
        <w:t xml:space="preserve">. 2018. Finance </w:t>
      </w:r>
      <w:r w:rsidR="00F07FE9">
        <w:rPr>
          <w:rFonts w:ascii="Times New Roman" w:hAnsi="Times New Roman" w:cs="Times New Roman"/>
        </w:rPr>
        <w:t>&amp;</w:t>
      </w:r>
      <w:r w:rsidRPr="002C506F">
        <w:rPr>
          <w:rFonts w:ascii="Times New Roman" w:hAnsi="Times New Roman" w:cs="Times New Roman"/>
        </w:rPr>
        <w:t xml:space="preserve"> </w:t>
      </w:r>
      <w:r w:rsidR="009F0E09" w:rsidRPr="002C506F">
        <w:rPr>
          <w:rFonts w:ascii="Times New Roman" w:hAnsi="Times New Roman" w:cs="Times New Roman"/>
        </w:rPr>
        <w:t>economic development in the very long run</w:t>
      </w:r>
      <w:r w:rsidRPr="002C506F">
        <w:rPr>
          <w:rFonts w:ascii="Times New Roman" w:hAnsi="Times New Roman" w:cs="Times New Roman"/>
        </w:rPr>
        <w:t>. Journal of Economic Literature 56</w:t>
      </w:r>
      <w:r w:rsidR="00F07FE9">
        <w:rPr>
          <w:rFonts w:ascii="Times New Roman" w:hAnsi="Times New Roman" w:cs="Times New Roman"/>
        </w:rPr>
        <w:t>(4)</w:t>
      </w:r>
      <w:r w:rsidRPr="002C506F">
        <w:rPr>
          <w:rFonts w:ascii="Times New Roman" w:hAnsi="Times New Roman" w:cs="Times New Roman"/>
        </w:rPr>
        <w:t>1577-86.</w:t>
      </w:r>
    </w:p>
    <w:p w14:paraId="17E2C21F" w14:textId="28DF1501" w:rsidR="00C0650B" w:rsidRPr="00C0650B" w:rsidRDefault="00F07FE9" w:rsidP="00C80822">
      <w:pPr>
        <w:widowControl w:val="0"/>
        <w:spacing w:after="0" w:line="360" w:lineRule="auto"/>
        <w:ind w:left="720" w:hanging="720"/>
        <w:rPr>
          <w:rFonts w:ascii="Times New Roman" w:hAnsi="Times New Roman" w:cs="Times New Roman"/>
        </w:rPr>
      </w:pPr>
      <w:r>
        <w:rPr>
          <w:rFonts w:ascii="Times New Roman" w:hAnsi="Times New Roman" w:cs="Times New Roman"/>
        </w:rPr>
        <w:t>Simon</w:t>
      </w:r>
      <w:r w:rsidR="00C0650B" w:rsidRPr="00C0650B">
        <w:rPr>
          <w:rFonts w:ascii="Times New Roman" w:hAnsi="Times New Roman" w:cs="Times New Roman"/>
        </w:rPr>
        <w:t xml:space="preserve"> HA. 1957. A </w:t>
      </w:r>
      <w:r w:rsidR="00FE7B0E" w:rsidRPr="00C0650B">
        <w:rPr>
          <w:rFonts w:ascii="Times New Roman" w:hAnsi="Times New Roman" w:cs="Times New Roman"/>
        </w:rPr>
        <w:t>behavioral model of rational choice</w:t>
      </w:r>
      <w:r w:rsidR="00FE7B0E">
        <w:rPr>
          <w:rFonts w:ascii="Times New Roman" w:hAnsi="Times New Roman" w:cs="Times New Roman"/>
        </w:rPr>
        <w:t>. I</w:t>
      </w:r>
      <w:r w:rsidR="00C0650B" w:rsidRPr="00C0650B">
        <w:rPr>
          <w:rFonts w:ascii="Times New Roman" w:hAnsi="Times New Roman" w:cs="Times New Roman"/>
        </w:rPr>
        <w:t xml:space="preserve">n </w:t>
      </w:r>
      <w:r w:rsidR="00FE7B0E">
        <w:rPr>
          <w:rFonts w:ascii="Times New Roman" w:hAnsi="Times New Roman" w:cs="Times New Roman"/>
        </w:rPr>
        <w:t xml:space="preserve">Simon HA, </w:t>
      </w:r>
      <w:r w:rsidR="00C0650B" w:rsidRPr="00C0650B">
        <w:rPr>
          <w:rFonts w:ascii="Times New Roman" w:hAnsi="Times New Roman" w:cs="Times New Roman"/>
        </w:rPr>
        <w:t>Models of Man. Wiley.</w:t>
      </w:r>
    </w:p>
    <w:p w14:paraId="713DD6B5" w14:textId="0D09AAAC" w:rsidR="00C0650B" w:rsidRPr="00C0650B" w:rsidRDefault="00F07FE9" w:rsidP="00C80822">
      <w:pPr>
        <w:widowControl w:val="0"/>
        <w:spacing w:after="0" w:line="360" w:lineRule="auto"/>
        <w:ind w:left="720" w:hanging="720"/>
        <w:rPr>
          <w:rFonts w:ascii="Times New Roman" w:hAnsi="Times New Roman" w:cs="Times New Roman"/>
        </w:rPr>
      </w:pPr>
      <w:r>
        <w:rPr>
          <w:rFonts w:ascii="Times New Roman" w:hAnsi="Times New Roman" w:cs="Times New Roman"/>
        </w:rPr>
        <w:t>Simsek</w:t>
      </w:r>
      <w:r w:rsidR="00C0650B" w:rsidRPr="00C0650B">
        <w:rPr>
          <w:rFonts w:ascii="Times New Roman" w:hAnsi="Times New Roman" w:cs="Times New Roman"/>
        </w:rPr>
        <w:t xml:space="preserve"> A. 2021. The </w:t>
      </w:r>
      <w:r w:rsidR="00FE7B0E" w:rsidRPr="00C0650B">
        <w:rPr>
          <w:rFonts w:ascii="Times New Roman" w:hAnsi="Times New Roman" w:cs="Times New Roman"/>
        </w:rPr>
        <w:t>macroeconomics of financial speculation</w:t>
      </w:r>
      <w:r>
        <w:rPr>
          <w:rFonts w:ascii="Times New Roman" w:hAnsi="Times New Roman" w:cs="Times New Roman"/>
        </w:rPr>
        <w:t>. Annual Review of Economics 13</w:t>
      </w:r>
      <w:r w:rsidR="003A6CE0">
        <w:rPr>
          <w:rFonts w:ascii="Times New Roman" w:hAnsi="Times New Roman" w:cs="Times New Roman"/>
        </w:rPr>
        <w:t xml:space="preserve"> </w:t>
      </w:r>
      <w:r>
        <w:rPr>
          <w:rFonts w:ascii="Times New Roman" w:hAnsi="Times New Roman" w:cs="Times New Roman"/>
        </w:rPr>
        <w:t>335-69</w:t>
      </w:r>
    </w:p>
    <w:p w14:paraId="6C62C77A" w14:textId="794D34D3"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Smith A. 1759. The Theory of Moral Sentiments. Millar.</w:t>
      </w:r>
    </w:p>
    <w:p w14:paraId="248B788D" w14:textId="1D88C23E"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Smith A</w:t>
      </w:r>
      <w:r w:rsidR="00F07FE9">
        <w:rPr>
          <w:rFonts w:ascii="Times New Roman" w:hAnsi="Times New Roman" w:cs="Times New Roman"/>
        </w:rPr>
        <w:t>,</w:t>
      </w:r>
      <w:r w:rsidRPr="00C0650B">
        <w:rPr>
          <w:rFonts w:ascii="Times New Roman" w:hAnsi="Times New Roman" w:cs="Times New Roman"/>
        </w:rPr>
        <w:t xml:space="preserve"> Lohrenz T</w:t>
      </w:r>
      <w:r w:rsidR="00F07FE9">
        <w:rPr>
          <w:rFonts w:ascii="Times New Roman" w:hAnsi="Times New Roman" w:cs="Times New Roman"/>
        </w:rPr>
        <w:t>,</w:t>
      </w:r>
      <w:r w:rsidRPr="00C0650B">
        <w:rPr>
          <w:rFonts w:ascii="Times New Roman" w:hAnsi="Times New Roman" w:cs="Times New Roman"/>
        </w:rPr>
        <w:t xml:space="preserve"> King J</w:t>
      </w:r>
      <w:r w:rsidR="00F07FE9">
        <w:rPr>
          <w:rFonts w:ascii="Times New Roman" w:hAnsi="Times New Roman" w:cs="Times New Roman"/>
        </w:rPr>
        <w:t>,Montague P</w:t>
      </w:r>
      <w:r w:rsidRPr="00C0650B">
        <w:rPr>
          <w:rFonts w:ascii="Times New Roman" w:hAnsi="Times New Roman" w:cs="Times New Roman"/>
        </w:rPr>
        <w:t>R</w:t>
      </w:r>
      <w:r w:rsidR="00F07FE9">
        <w:rPr>
          <w:rFonts w:ascii="Times New Roman" w:hAnsi="Times New Roman" w:cs="Times New Roman"/>
        </w:rPr>
        <w:t xml:space="preserve"> &amp;</w:t>
      </w:r>
      <w:r w:rsidRPr="00C0650B">
        <w:rPr>
          <w:rFonts w:ascii="Times New Roman" w:hAnsi="Times New Roman" w:cs="Times New Roman"/>
        </w:rPr>
        <w:t xml:space="preserve"> Camerer C. 2014. Irrational exuberance and neural crash warning signals during endogenous experimental market bubbles. PNAS 111</w:t>
      </w:r>
      <w:r w:rsidR="00F07FE9">
        <w:rPr>
          <w:rFonts w:ascii="Times New Roman" w:hAnsi="Times New Roman" w:cs="Times New Roman"/>
        </w:rPr>
        <w:t>(1)10503-</w:t>
      </w:r>
      <w:r w:rsidRPr="00C0650B">
        <w:rPr>
          <w:rFonts w:ascii="Times New Roman" w:hAnsi="Times New Roman" w:cs="Times New Roman"/>
        </w:rPr>
        <w:t>50</w:t>
      </w:r>
    </w:p>
    <w:p w14:paraId="159C7BFD" w14:textId="6BA94A44"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Sokal</w:t>
      </w:r>
      <w:r w:rsidR="00F07FE9">
        <w:rPr>
          <w:rFonts w:ascii="Times New Roman" w:hAnsi="Times New Roman" w:cs="Times New Roman"/>
        </w:rPr>
        <w:t xml:space="preserve"> A &amp;</w:t>
      </w:r>
      <w:r w:rsidRPr="00C0650B">
        <w:rPr>
          <w:rFonts w:ascii="Times New Roman" w:hAnsi="Times New Roman" w:cs="Times New Roman"/>
        </w:rPr>
        <w:t xml:space="preserve"> Bricmont</w:t>
      </w:r>
      <w:r w:rsidR="00F07FE9">
        <w:rPr>
          <w:rFonts w:ascii="Times New Roman" w:hAnsi="Times New Roman" w:cs="Times New Roman"/>
        </w:rPr>
        <w:t xml:space="preserve"> J</w:t>
      </w:r>
      <w:r w:rsidRPr="00C0650B">
        <w:rPr>
          <w:rFonts w:ascii="Times New Roman" w:hAnsi="Times New Roman" w:cs="Times New Roman"/>
        </w:rPr>
        <w:t xml:space="preserve">. 1999. Fashionable </w:t>
      </w:r>
      <w:r w:rsidR="00FE7B0E">
        <w:rPr>
          <w:rFonts w:ascii="Times New Roman" w:hAnsi="Times New Roman" w:cs="Times New Roman"/>
        </w:rPr>
        <w:t>N</w:t>
      </w:r>
      <w:r w:rsidRPr="00C0650B">
        <w:rPr>
          <w:rFonts w:ascii="Times New Roman" w:hAnsi="Times New Roman" w:cs="Times New Roman"/>
        </w:rPr>
        <w:t xml:space="preserve">onsense: Postmodern </w:t>
      </w:r>
      <w:r w:rsidR="00FE7B0E" w:rsidRPr="00C0650B">
        <w:rPr>
          <w:rFonts w:ascii="Times New Roman" w:hAnsi="Times New Roman" w:cs="Times New Roman"/>
        </w:rPr>
        <w:t xml:space="preserve">Intellectuals' Abuse </w:t>
      </w:r>
      <w:r w:rsidRPr="00C0650B">
        <w:rPr>
          <w:rFonts w:ascii="Times New Roman" w:hAnsi="Times New Roman" w:cs="Times New Roman"/>
        </w:rPr>
        <w:t xml:space="preserve">of </w:t>
      </w:r>
      <w:r w:rsidR="00FE7B0E" w:rsidRPr="00C0650B">
        <w:rPr>
          <w:rFonts w:ascii="Times New Roman" w:hAnsi="Times New Roman" w:cs="Times New Roman"/>
        </w:rPr>
        <w:t>Science</w:t>
      </w:r>
      <w:r w:rsidRPr="00C0650B">
        <w:rPr>
          <w:rFonts w:ascii="Times New Roman" w:hAnsi="Times New Roman" w:cs="Times New Roman"/>
        </w:rPr>
        <w:t>. Macmillan.</w:t>
      </w:r>
    </w:p>
    <w:p w14:paraId="2F4D4651" w14:textId="58A03CEF" w:rsidR="00C0650B" w:rsidRPr="00C0650B" w:rsidRDefault="00F07FE9" w:rsidP="00C80822">
      <w:pPr>
        <w:widowControl w:val="0"/>
        <w:spacing w:after="0" w:line="360" w:lineRule="auto"/>
        <w:ind w:left="720" w:hanging="720"/>
        <w:rPr>
          <w:rFonts w:ascii="Times New Roman" w:hAnsi="Times New Roman" w:cs="Times New Roman"/>
        </w:rPr>
      </w:pPr>
      <w:r>
        <w:rPr>
          <w:rFonts w:ascii="Times New Roman" w:hAnsi="Times New Roman" w:cs="Times New Roman"/>
        </w:rPr>
        <w:t>Solow</w:t>
      </w:r>
      <w:r w:rsidR="00C0650B" w:rsidRPr="00C0650B">
        <w:rPr>
          <w:rFonts w:ascii="Times New Roman" w:hAnsi="Times New Roman" w:cs="Times New Roman"/>
        </w:rPr>
        <w:t xml:space="preserve"> R. 1957. Technical change &amp; the aggregate production function. R</w:t>
      </w:r>
      <w:r>
        <w:rPr>
          <w:rFonts w:ascii="Times New Roman" w:hAnsi="Times New Roman" w:cs="Times New Roman"/>
        </w:rPr>
        <w:t>eview of Economics &amp; Statistics</w:t>
      </w:r>
      <w:r w:rsidR="00C0650B" w:rsidRPr="00C0650B">
        <w:rPr>
          <w:rFonts w:ascii="Times New Roman" w:hAnsi="Times New Roman" w:cs="Times New Roman"/>
        </w:rPr>
        <w:t xml:space="preserve"> 39(3)312–20.</w:t>
      </w:r>
    </w:p>
    <w:p w14:paraId="428F6E1D" w14:textId="3BCC701B" w:rsidR="00C0650B" w:rsidRPr="00C0650B" w:rsidRDefault="00F07FE9" w:rsidP="00C80822">
      <w:pPr>
        <w:widowControl w:val="0"/>
        <w:spacing w:after="0" w:line="360" w:lineRule="auto"/>
        <w:ind w:left="720" w:hanging="720"/>
        <w:rPr>
          <w:rFonts w:ascii="Times New Roman" w:hAnsi="Times New Roman" w:cs="Times New Roman"/>
        </w:rPr>
      </w:pPr>
      <w:r>
        <w:rPr>
          <w:rFonts w:ascii="Times New Roman" w:hAnsi="Times New Roman" w:cs="Times New Roman"/>
        </w:rPr>
        <w:t>Sorescu</w:t>
      </w:r>
      <w:r w:rsidR="00C0650B" w:rsidRPr="00C0650B">
        <w:rPr>
          <w:rFonts w:ascii="Times New Roman" w:hAnsi="Times New Roman" w:cs="Times New Roman"/>
        </w:rPr>
        <w:t xml:space="preserve"> A</w:t>
      </w:r>
      <w:r w:rsidR="00B61B6E">
        <w:rPr>
          <w:rFonts w:ascii="Times New Roman" w:hAnsi="Times New Roman" w:cs="Times New Roman"/>
        </w:rPr>
        <w:t xml:space="preserve">, </w:t>
      </w:r>
      <w:r>
        <w:rPr>
          <w:rFonts w:ascii="Times New Roman" w:hAnsi="Times New Roman" w:cs="Times New Roman"/>
        </w:rPr>
        <w:t>Sorescu S</w:t>
      </w:r>
      <w:r w:rsidR="00C0650B" w:rsidRPr="00C0650B">
        <w:rPr>
          <w:rFonts w:ascii="Times New Roman" w:hAnsi="Times New Roman" w:cs="Times New Roman"/>
        </w:rPr>
        <w:t>M</w:t>
      </w:r>
      <w:r w:rsidR="00B61B6E">
        <w:rPr>
          <w:rFonts w:ascii="Times New Roman" w:hAnsi="Times New Roman" w:cs="Times New Roman"/>
        </w:rPr>
        <w:t xml:space="preserve">, </w:t>
      </w:r>
      <w:r>
        <w:rPr>
          <w:rFonts w:ascii="Times New Roman" w:hAnsi="Times New Roman" w:cs="Times New Roman"/>
        </w:rPr>
        <w:t>Armstrong W</w:t>
      </w:r>
      <w:r w:rsidR="00C0650B" w:rsidRPr="00C0650B">
        <w:rPr>
          <w:rFonts w:ascii="Times New Roman" w:hAnsi="Times New Roman" w:cs="Times New Roman"/>
        </w:rPr>
        <w:t>J</w:t>
      </w:r>
      <w:r w:rsidR="00B61B6E">
        <w:rPr>
          <w:rFonts w:ascii="Times New Roman" w:hAnsi="Times New Roman" w:cs="Times New Roman"/>
        </w:rPr>
        <w:t xml:space="preserve"> </w:t>
      </w:r>
      <w:r w:rsidR="00C0650B" w:rsidRPr="00C0650B">
        <w:rPr>
          <w:rFonts w:ascii="Times New Roman" w:hAnsi="Times New Roman" w:cs="Times New Roman"/>
        </w:rPr>
        <w:t>&amp; Devoldere, B. 2018. Two centuries of innovations &amp; stock market bubbles.</w:t>
      </w:r>
      <w:r>
        <w:rPr>
          <w:rFonts w:ascii="Times New Roman" w:hAnsi="Times New Roman" w:cs="Times New Roman"/>
        </w:rPr>
        <w:t xml:space="preserve"> Marketing Science 37(4)507-</w:t>
      </w:r>
      <w:r w:rsidR="00C0650B" w:rsidRPr="00C0650B">
        <w:rPr>
          <w:rFonts w:ascii="Times New Roman" w:hAnsi="Times New Roman" w:cs="Times New Roman"/>
        </w:rPr>
        <w:t>29.</w:t>
      </w:r>
    </w:p>
    <w:p w14:paraId="13801C77" w14:textId="692394BC" w:rsidR="00C0650B" w:rsidRPr="00C0650B" w:rsidRDefault="00F07FE9" w:rsidP="00C80822">
      <w:pPr>
        <w:widowControl w:val="0"/>
        <w:spacing w:after="0" w:line="360" w:lineRule="auto"/>
        <w:ind w:left="720" w:hanging="720"/>
        <w:rPr>
          <w:rFonts w:ascii="Times New Roman" w:hAnsi="Times New Roman" w:cs="Times New Roman"/>
        </w:rPr>
      </w:pPr>
      <w:r>
        <w:rPr>
          <w:rFonts w:ascii="Times New Roman" w:hAnsi="Times New Roman" w:cs="Times New Roman"/>
        </w:rPr>
        <w:t>Standage</w:t>
      </w:r>
      <w:r w:rsidR="00C0650B" w:rsidRPr="00C0650B">
        <w:rPr>
          <w:rFonts w:ascii="Times New Roman" w:hAnsi="Times New Roman" w:cs="Times New Roman"/>
        </w:rPr>
        <w:t xml:space="preserve"> T. 1998. The Victorian Internet</w:t>
      </w:r>
      <w:r w:rsidR="00FE7B0E">
        <w:rPr>
          <w:rFonts w:ascii="Times New Roman" w:hAnsi="Times New Roman" w:cs="Times New Roman"/>
        </w:rPr>
        <w:t>.</w:t>
      </w:r>
      <w:r w:rsidR="00C0650B" w:rsidRPr="00C0650B">
        <w:rPr>
          <w:rFonts w:ascii="Times New Roman" w:hAnsi="Times New Roman" w:cs="Times New Roman"/>
        </w:rPr>
        <w:t xml:space="preserve"> Walker: </w:t>
      </w:r>
      <w:r w:rsidR="00FE7B0E">
        <w:rPr>
          <w:rFonts w:ascii="Times New Roman" w:hAnsi="Times New Roman" w:cs="Times New Roman"/>
        </w:rPr>
        <w:t>NY</w:t>
      </w:r>
      <w:r w:rsidR="00C0650B" w:rsidRPr="00C0650B">
        <w:rPr>
          <w:rFonts w:ascii="Times New Roman" w:hAnsi="Times New Roman" w:cs="Times New Roman"/>
        </w:rPr>
        <w:t>.</w:t>
      </w:r>
    </w:p>
    <w:p w14:paraId="34D0B11C" w14:textId="49839BDD" w:rsidR="00C0650B" w:rsidRPr="00C0650B" w:rsidRDefault="003A6CE0" w:rsidP="00C80822">
      <w:pPr>
        <w:widowControl w:val="0"/>
        <w:spacing w:after="0" w:line="360" w:lineRule="auto"/>
        <w:ind w:left="720" w:hanging="720"/>
        <w:rPr>
          <w:rFonts w:ascii="Times New Roman" w:hAnsi="Times New Roman" w:cs="Times New Roman"/>
        </w:rPr>
      </w:pPr>
      <w:r>
        <w:rPr>
          <w:rFonts w:ascii="Times New Roman" w:hAnsi="Times New Roman" w:cs="Times New Roman"/>
        </w:rPr>
        <w:t>Stigler</w:t>
      </w:r>
      <w:r w:rsidR="00C0650B" w:rsidRPr="00C0650B">
        <w:rPr>
          <w:rFonts w:ascii="Times New Roman" w:hAnsi="Times New Roman" w:cs="Times New Roman"/>
        </w:rPr>
        <w:t xml:space="preserve"> G. 1971. The theory of economic regulation. Bell Journal of Economics &amp; Management Science 2</w:t>
      </w:r>
      <w:r>
        <w:rPr>
          <w:rFonts w:ascii="Times New Roman" w:hAnsi="Times New Roman" w:cs="Times New Roman"/>
        </w:rPr>
        <w:t>(1)</w:t>
      </w:r>
      <w:r w:rsidR="00C0650B" w:rsidRPr="00C0650B">
        <w:rPr>
          <w:rFonts w:ascii="Times New Roman" w:hAnsi="Times New Roman" w:cs="Times New Roman"/>
        </w:rPr>
        <w:t>3-21.</w:t>
      </w:r>
    </w:p>
    <w:p w14:paraId="45275BA2" w14:textId="78C3098C"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Strevens M. 2013. Herding &amp; the quest for credit. Journal of Economic Methodology 209(1)19-34.</w:t>
      </w:r>
    </w:p>
    <w:p w14:paraId="11F3353D" w14:textId="099C3EC9"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Sufi A</w:t>
      </w:r>
      <w:r w:rsidR="003A6CE0">
        <w:rPr>
          <w:rFonts w:ascii="Times New Roman" w:hAnsi="Times New Roman" w:cs="Times New Roman"/>
        </w:rPr>
        <w:t xml:space="preserve"> &amp;</w:t>
      </w:r>
      <w:r w:rsidRPr="00C0650B">
        <w:rPr>
          <w:rFonts w:ascii="Times New Roman" w:hAnsi="Times New Roman" w:cs="Times New Roman"/>
        </w:rPr>
        <w:t xml:space="preserve"> Taylor</w:t>
      </w:r>
      <w:r w:rsidR="003A6CE0">
        <w:rPr>
          <w:rFonts w:ascii="Times New Roman" w:hAnsi="Times New Roman" w:cs="Times New Roman"/>
        </w:rPr>
        <w:t xml:space="preserve"> AM</w:t>
      </w:r>
      <w:r w:rsidRPr="00C0650B">
        <w:rPr>
          <w:rFonts w:ascii="Times New Roman" w:hAnsi="Times New Roman" w:cs="Times New Roman"/>
        </w:rPr>
        <w:t>. 2021. Financial crises: A survey. NBER w</w:t>
      </w:r>
      <w:r w:rsidR="003A6CE0">
        <w:rPr>
          <w:rFonts w:ascii="Times New Roman" w:hAnsi="Times New Roman" w:cs="Times New Roman"/>
        </w:rPr>
        <w:t>p</w:t>
      </w:r>
      <w:r w:rsidRPr="00C0650B">
        <w:rPr>
          <w:rFonts w:ascii="Times New Roman" w:hAnsi="Times New Roman" w:cs="Times New Roman"/>
        </w:rPr>
        <w:t xml:space="preserve"> 29155  </w:t>
      </w:r>
    </w:p>
    <w:p w14:paraId="3A4E2167" w14:textId="56CA1D8B"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Sweeny A. 2009. BlackBerry </w:t>
      </w:r>
      <w:r w:rsidR="00FE7B0E" w:rsidRPr="00C0650B">
        <w:rPr>
          <w:rFonts w:ascii="Times New Roman" w:hAnsi="Times New Roman" w:cs="Times New Roman"/>
        </w:rPr>
        <w:t xml:space="preserve">Planet: The Story of Research In Motion &amp; </w:t>
      </w:r>
      <w:r w:rsidR="00FE7B0E">
        <w:rPr>
          <w:rFonts w:ascii="Times New Roman" w:hAnsi="Times New Roman" w:cs="Times New Roman"/>
        </w:rPr>
        <w:t>t</w:t>
      </w:r>
      <w:r w:rsidR="00FE7B0E" w:rsidRPr="00C0650B">
        <w:rPr>
          <w:rFonts w:ascii="Times New Roman" w:hAnsi="Times New Roman" w:cs="Times New Roman"/>
        </w:rPr>
        <w:t xml:space="preserve">he Little Device </w:t>
      </w:r>
      <w:r w:rsidR="00FE7B0E">
        <w:rPr>
          <w:rFonts w:ascii="Times New Roman" w:hAnsi="Times New Roman" w:cs="Times New Roman"/>
        </w:rPr>
        <w:t>t</w:t>
      </w:r>
      <w:r w:rsidR="00FE7B0E" w:rsidRPr="00C0650B">
        <w:rPr>
          <w:rFonts w:ascii="Times New Roman" w:hAnsi="Times New Roman" w:cs="Times New Roman"/>
        </w:rPr>
        <w:t xml:space="preserve">hat Took </w:t>
      </w:r>
      <w:r w:rsidR="00FE7B0E">
        <w:rPr>
          <w:rFonts w:ascii="Times New Roman" w:hAnsi="Times New Roman" w:cs="Times New Roman"/>
        </w:rPr>
        <w:t>t</w:t>
      </w:r>
      <w:r w:rsidR="00FE7B0E" w:rsidRPr="00C0650B">
        <w:rPr>
          <w:rFonts w:ascii="Times New Roman" w:hAnsi="Times New Roman" w:cs="Times New Roman"/>
        </w:rPr>
        <w:t xml:space="preserve">he World </w:t>
      </w:r>
      <w:r w:rsidR="00FE7B0E">
        <w:rPr>
          <w:rFonts w:ascii="Times New Roman" w:hAnsi="Times New Roman" w:cs="Times New Roman"/>
        </w:rPr>
        <w:t>b</w:t>
      </w:r>
      <w:r w:rsidR="00FE7B0E" w:rsidRPr="00C0650B">
        <w:rPr>
          <w:rFonts w:ascii="Times New Roman" w:hAnsi="Times New Roman" w:cs="Times New Roman"/>
        </w:rPr>
        <w:t>y Storm</w:t>
      </w:r>
      <w:r w:rsidRPr="00C0650B">
        <w:rPr>
          <w:rFonts w:ascii="Times New Roman" w:hAnsi="Times New Roman" w:cs="Times New Roman"/>
        </w:rPr>
        <w:t xml:space="preserve">. Wiley. </w:t>
      </w:r>
    </w:p>
    <w:p w14:paraId="626447C1" w14:textId="1ADF8A57"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Syverson C. 2011. What </w:t>
      </w:r>
      <w:r w:rsidR="00FE7B0E" w:rsidRPr="00C0650B">
        <w:rPr>
          <w:rFonts w:ascii="Times New Roman" w:hAnsi="Times New Roman" w:cs="Times New Roman"/>
        </w:rPr>
        <w:t>determines productivity</w:t>
      </w:r>
      <w:r w:rsidRPr="00C0650B">
        <w:rPr>
          <w:rFonts w:ascii="Times New Roman" w:hAnsi="Times New Roman" w:cs="Times New Roman"/>
        </w:rPr>
        <w:t>? Journal of Economic Literature 49(2)326-65.</w:t>
      </w:r>
    </w:p>
    <w:p w14:paraId="3C21A110" w14:textId="77777777"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Takao K. 2017. Asset bubbles &amp; economic growth under endogenous market structure. Macroeconomic Dynamics 1–22. </w:t>
      </w:r>
    </w:p>
    <w:p w14:paraId="712CB681" w14:textId="77777777"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Tanaka J. 2011. Re-examination of the growth-enhancing bubble. Japanese Economic Review 62(2)170-83.</w:t>
      </w:r>
    </w:p>
    <w:p w14:paraId="5B626EF1" w14:textId="00C848C1"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Trajtenberg M. 2018. AI as the next GPT: </w:t>
      </w:r>
      <w:r w:rsidR="00FE7B0E">
        <w:rPr>
          <w:rFonts w:ascii="Times New Roman" w:hAnsi="Times New Roman" w:cs="Times New Roman"/>
        </w:rPr>
        <w:t>A</w:t>
      </w:r>
      <w:r w:rsidRPr="00C0650B">
        <w:rPr>
          <w:rFonts w:ascii="Times New Roman" w:hAnsi="Times New Roman" w:cs="Times New Roman"/>
        </w:rPr>
        <w:t xml:space="preserve"> </w:t>
      </w:r>
      <w:r w:rsidR="00FE7B0E" w:rsidRPr="00C0650B">
        <w:rPr>
          <w:rFonts w:ascii="Times New Roman" w:hAnsi="Times New Roman" w:cs="Times New Roman"/>
        </w:rPr>
        <w:t>political-economy perspective</w:t>
      </w:r>
      <w:r w:rsidRPr="00C0650B">
        <w:rPr>
          <w:rFonts w:ascii="Times New Roman" w:hAnsi="Times New Roman" w:cs="Times New Roman"/>
        </w:rPr>
        <w:t xml:space="preserve">. NBER w24245. </w:t>
      </w:r>
    </w:p>
    <w:p w14:paraId="6A470BF5" w14:textId="1460D41A"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Veblen T. 1899. Theory of the Leisure Class.  </w:t>
      </w:r>
      <w:r w:rsidR="00FE7B0E">
        <w:rPr>
          <w:rFonts w:ascii="Times New Roman" w:hAnsi="Times New Roman" w:cs="Times New Roman"/>
        </w:rPr>
        <w:t>Macmillan</w:t>
      </w:r>
    </w:p>
    <w:p w14:paraId="42A2B23C" w14:textId="5739F30A"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Watkins WJ. 2014. Patent </w:t>
      </w:r>
      <w:r w:rsidR="00FE7B0E" w:rsidRPr="00C0650B">
        <w:rPr>
          <w:rFonts w:ascii="Times New Roman" w:hAnsi="Times New Roman" w:cs="Times New Roman"/>
        </w:rPr>
        <w:t xml:space="preserve">Trolls: </w:t>
      </w:r>
      <w:r w:rsidRPr="00C0650B">
        <w:rPr>
          <w:rFonts w:ascii="Times New Roman" w:hAnsi="Times New Roman" w:cs="Times New Roman"/>
        </w:rPr>
        <w:t xml:space="preserve">Predatory </w:t>
      </w:r>
      <w:r w:rsidR="00FE7B0E" w:rsidRPr="00C0650B">
        <w:rPr>
          <w:rFonts w:ascii="Times New Roman" w:hAnsi="Times New Roman" w:cs="Times New Roman"/>
        </w:rPr>
        <w:t xml:space="preserve">Litigation &amp; the Smothering </w:t>
      </w:r>
      <w:r w:rsidR="00FE7B0E">
        <w:rPr>
          <w:rFonts w:ascii="Times New Roman" w:hAnsi="Times New Roman" w:cs="Times New Roman"/>
        </w:rPr>
        <w:t>o</w:t>
      </w:r>
      <w:r w:rsidR="00FE7B0E" w:rsidRPr="00C0650B">
        <w:rPr>
          <w:rFonts w:ascii="Times New Roman" w:hAnsi="Times New Roman" w:cs="Times New Roman"/>
        </w:rPr>
        <w:t>f Innovation</w:t>
      </w:r>
      <w:r w:rsidRPr="00C0650B">
        <w:rPr>
          <w:rFonts w:ascii="Times New Roman" w:hAnsi="Times New Roman" w:cs="Times New Roman"/>
        </w:rPr>
        <w:t xml:space="preserve">. Independent Inst. </w:t>
      </w:r>
    </w:p>
    <w:p w14:paraId="769C87C7" w14:textId="194E3D74"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 xml:space="preserve">Welch I. 2020. Simpler </w:t>
      </w:r>
      <w:r w:rsidR="00FE7B0E" w:rsidRPr="00C0650B">
        <w:rPr>
          <w:rFonts w:ascii="Times New Roman" w:hAnsi="Times New Roman" w:cs="Times New Roman"/>
        </w:rPr>
        <w:t>better market betas</w:t>
      </w:r>
      <w:r w:rsidRPr="00C0650B">
        <w:rPr>
          <w:rFonts w:ascii="Times New Roman" w:hAnsi="Times New Roman" w:cs="Times New Roman"/>
        </w:rPr>
        <w:t>. UCLA working paper.</w:t>
      </w:r>
    </w:p>
    <w:p w14:paraId="6E11D148" w14:textId="2030B3DE"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Williams</w:t>
      </w:r>
      <w:r w:rsidR="00FE7B0E">
        <w:rPr>
          <w:rFonts w:ascii="Times New Roman" w:hAnsi="Times New Roman" w:cs="Times New Roman"/>
        </w:rPr>
        <w:t xml:space="preserve"> J</w:t>
      </w:r>
      <w:r w:rsidRPr="00C0650B">
        <w:rPr>
          <w:rFonts w:ascii="Times New Roman" w:hAnsi="Times New Roman" w:cs="Times New Roman"/>
        </w:rPr>
        <w:t xml:space="preserve"> &amp; Taylor E. 2006. The </w:t>
      </w:r>
      <w:r w:rsidR="00FE7B0E" w:rsidRPr="00C0650B">
        <w:rPr>
          <w:rFonts w:ascii="Times New Roman" w:hAnsi="Times New Roman" w:cs="Times New Roman"/>
        </w:rPr>
        <w:t>evolution of hyperactivity, impulsivity &amp; cognitive diversity</w:t>
      </w:r>
      <w:r w:rsidRPr="00C0650B">
        <w:rPr>
          <w:rFonts w:ascii="Times New Roman" w:hAnsi="Times New Roman" w:cs="Times New Roman"/>
        </w:rPr>
        <w:t>. Journal of the Royal Society Interface 3</w:t>
      </w:r>
      <w:r w:rsidR="003A6CE0">
        <w:rPr>
          <w:rFonts w:ascii="Times New Roman" w:hAnsi="Times New Roman" w:cs="Times New Roman"/>
        </w:rPr>
        <w:t>(1)</w:t>
      </w:r>
      <w:r w:rsidRPr="00C0650B">
        <w:rPr>
          <w:rFonts w:ascii="Times New Roman" w:hAnsi="Times New Roman" w:cs="Times New Roman"/>
        </w:rPr>
        <w:t>399–413.</w:t>
      </w:r>
    </w:p>
    <w:p w14:paraId="3C9697E4" w14:textId="650B9886"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Wilson DS. &amp; Wilson</w:t>
      </w:r>
      <w:r w:rsidR="003A6CE0">
        <w:rPr>
          <w:rFonts w:ascii="Times New Roman" w:hAnsi="Times New Roman" w:cs="Times New Roman"/>
        </w:rPr>
        <w:t xml:space="preserve"> EO</w:t>
      </w:r>
      <w:r w:rsidRPr="00C0650B">
        <w:rPr>
          <w:rFonts w:ascii="Times New Roman" w:hAnsi="Times New Roman" w:cs="Times New Roman"/>
        </w:rPr>
        <w:t>. 2008. Evolution for the good of the group. American Scientist 96(5)380–89</w:t>
      </w:r>
    </w:p>
    <w:p w14:paraId="784DCC7B" w14:textId="3B815AAF" w:rsidR="00C0650B" w:rsidRPr="00C0650B" w:rsidRDefault="003A6CE0" w:rsidP="00C80822">
      <w:pPr>
        <w:widowControl w:val="0"/>
        <w:spacing w:after="0" w:line="360" w:lineRule="auto"/>
        <w:ind w:left="720" w:hanging="720"/>
        <w:rPr>
          <w:rFonts w:ascii="Times New Roman" w:hAnsi="Times New Roman" w:cs="Times New Roman"/>
        </w:rPr>
      </w:pPr>
      <w:r>
        <w:rPr>
          <w:rFonts w:ascii="Times New Roman" w:hAnsi="Times New Roman" w:cs="Times New Roman"/>
        </w:rPr>
        <w:t>Wright</w:t>
      </w:r>
      <w:r w:rsidR="00C0650B" w:rsidRPr="00C0650B">
        <w:rPr>
          <w:rFonts w:ascii="Times New Roman" w:hAnsi="Times New Roman" w:cs="Times New Roman"/>
        </w:rPr>
        <w:t xml:space="preserve"> B. 1983. The economics of invention incentives: patents, prizes &amp; research contracts. American Economic Review 73</w:t>
      </w:r>
      <w:r>
        <w:rPr>
          <w:rFonts w:ascii="Times New Roman" w:hAnsi="Times New Roman" w:cs="Times New Roman"/>
        </w:rPr>
        <w:t>(1)</w:t>
      </w:r>
      <w:r w:rsidR="00C0650B" w:rsidRPr="00C0650B">
        <w:rPr>
          <w:rFonts w:ascii="Times New Roman" w:hAnsi="Times New Roman" w:cs="Times New Roman"/>
        </w:rPr>
        <w:t>691–707.</w:t>
      </w:r>
    </w:p>
    <w:p w14:paraId="5BAA95E6" w14:textId="77777777" w:rsidR="00C0650B" w:rsidRPr="00C0650B" w:rsidRDefault="00C0650B" w:rsidP="00C80822">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Wu, T. 2010. The Master Switch: The Rise &amp; Fall of Information Empires. Knopf, New York.</w:t>
      </w:r>
    </w:p>
    <w:p w14:paraId="68BBBE42" w14:textId="522ACC00" w:rsidR="005E6650" w:rsidRPr="00C80822" w:rsidRDefault="00C0650B" w:rsidP="003A6CE0">
      <w:pPr>
        <w:widowControl w:val="0"/>
        <w:spacing w:after="0" w:line="360" w:lineRule="auto"/>
        <w:ind w:left="720" w:hanging="720"/>
        <w:rPr>
          <w:rFonts w:ascii="Times New Roman" w:hAnsi="Times New Roman" w:cs="Times New Roman"/>
        </w:rPr>
      </w:pPr>
      <w:r w:rsidRPr="00C0650B">
        <w:rPr>
          <w:rFonts w:ascii="Times New Roman" w:hAnsi="Times New Roman" w:cs="Times New Roman"/>
        </w:rPr>
        <w:t>Zúñiga-Vicente JÁ, Alonso-Borrego</w:t>
      </w:r>
      <w:r w:rsidR="003A6CE0">
        <w:rPr>
          <w:rFonts w:ascii="Times New Roman" w:hAnsi="Times New Roman" w:cs="Times New Roman"/>
        </w:rPr>
        <w:t xml:space="preserve"> C, </w:t>
      </w:r>
      <w:r w:rsidRPr="00C0650B">
        <w:rPr>
          <w:rFonts w:ascii="Times New Roman" w:hAnsi="Times New Roman" w:cs="Times New Roman"/>
        </w:rPr>
        <w:t>Forcadell</w:t>
      </w:r>
      <w:r w:rsidR="003A6CE0">
        <w:rPr>
          <w:rFonts w:ascii="Times New Roman" w:hAnsi="Times New Roman" w:cs="Times New Roman"/>
        </w:rPr>
        <w:t xml:space="preserve"> FJ</w:t>
      </w:r>
      <w:r w:rsidRPr="00C0650B">
        <w:rPr>
          <w:rFonts w:ascii="Times New Roman" w:hAnsi="Times New Roman" w:cs="Times New Roman"/>
        </w:rPr>
        <w:t xml:space="preserve"> &amp; </w:t>
      </w:r>
      <w:r w:rsidR="003A6CE0">
        <w:rPr>
          <w:rFonts w:ascii="Times New Roman" w:hAnsi="Times New Roman" w:cs="Times New Roman"/>
        </w:rPr>
        <w:t>G</w:t>
      </w:r>
      <w:r w:rsidRPr="00C0650B">
        <w:rPr>
          <w:rFonts w:ascii="Times New Roman" w:hAnsi="Times New Roman" w:cs="Times New Roman"/>
        </w:rPr>
        <w:t>alán</w:t>
      </w:r>
      <w:r w:rsidR="003A6CE0">
        <w:rPr>
          <w:rFonts w:ascii="Times New Roman" w:hAnsi="Times New Roman" w:cs="Times New Roman"/>
        </w:rPr>
        <w:t xml:space="preserve"> JI</w:t>
      </w:r>
      <w:r w:rsidRPr="00C0650B">
        <w:rPr>
          <w:rFonts w:ascii="Times New Roman" w:hAnsi="Times New Roman" w:cs="Times New Roman"/>
        </w:rPr>
        <w:t>. 2014. Assessing the effect of public subsidies on firm R&amp;D investment: a survey. Jo</w:t>
      </w:r>
      <w:r w:rsidR="003A6CE0">
        <w:rPr>
          <w:rFonts w:ascii="Times New Roman" w:hAnsi="Times New Roman" w:cs="Times New Roman"/>
        </w:rPr>
        <w:t>urnal of Economic Surveys 28(1)36–67</w:t>
      </w:r>
    </w:p>
    <w:sectPr w:rsidR="005E6650" w:rsidRPr="00C80822" w:rsidSect="005E6650">
      <w:footerReference w:type="default" r:id="rId20"/>
      <w:pgSz w:w="12240" w:h="15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BBBE4F" w14:textId="77777777" w:rsidR="002E105D" w:rsidRDefault="002E105D" w:rsidP="008B673F">
      <w:pPr>
        <w:spacing w:after="0" w:line="240" w:lineRule="auto"/>
      </w:pPr>
      <w:r>
        <w:separator/>
      </w:r>
    </w:p>
  </w:endnote>
  <w:endnote w:type="continuationSeparator" w:id="0">
    <w:p w14:paraId="68BBBE50" w14:textId="77777777" w:rsidR="002E105D" w:rsidRDefault="002E105D" w:rsidP="008B67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7642881"/>
      <w:docPartObj>
        <w:docPartGallery w:val="Page Numbers (Bottom of Page)"/>
        <w:docPartUnique/>
      </w:docPartObj>
    </w:sdtPr>
    <w:sdtEndPr>
      <w:rPr>
        <w:noProof/>
      </w:rPr>
    </w:sdtEndPr>
    <w:sdtContent>
      <w:p w14:paraId="68BBBE51" w14:textId="3A8A1651" w:rsidR="002E105D" w:rsidRDefault="002E105D">
        <w:pPr>
          <w:pStyle w:val="Footer"/>
          <w:jc w:val="center"/>
        </w:pPr>
        <w:r>
          <w:fldChar w:fldCharType="begin"/>
        </w:r>
        <w:r>
          <w:instrText xml:space="preserve"> PAGE   \* MERGEFORMAT </w:instrText>
        </w:r>
        <w:r>
          <w:fldChar w:fldCharType="separate"/>
        </w:r>
        <w:r w:rsidR="00203A45">
          <w:rPr>
            <w:noProof/>
          </w:rPr>
          <w:t>1</w:t>
        </w:r>
        <w:r>
          <w:rPr>
            <w:noProof/>
          </w:rPr>
          <w:fldChar w:fldCharType="end"/>
        </w:r>
      </w:p>
    </w:sdtContent>
  </w:sdt>
  <w:p w14:paraId="68BBBE52" w14:textId="77777777" w:rsidR="002E105D" w:rsidRDefault="002E10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BBBE4D" w14:textId="77777777" w:rsidR="002E105D" w:rsidRDefault="002E105D" w:rsidP="008B673F">
      <w:pPr>
        <w:spacing w:after="0" w:line="240" w:lineRule="auto"/>
      </w:pPr>
      <w:r>
        <w:separator/>
      </w:r>
    </w:p>
  </w:footnote>
  <w:footnote w:type="continuationSeparator" w:id="0">
    <w:p w14:paraId="68BBBE4E" w14:textId="77777777" w:rsidR="002E105D" w:rsidRDefault="002E105D" w:rsidP="008B673F">
      <w:pPr>
        <w:spacing w:after="0" w:line="240" w:lineRule="auto"/>
      </w:pPr>
      <w:r>
        <w:continuationSeparator/>
      </w:r>
    </w:p>
  </w:footnote>
  <w:footnote w:id="1">
    <w:p w14:paraId="68BBBE53" w14:textId="57CAA60C" w:rsidR="002E105D" w:rsidRPr="0034601B" w:rsidRDefault="002E105D" w:rsidP="0034601B">
      <w:pPr>
        <w:pStyle w:val="FootnoteText"/>
        <w:tabs>
          <w:tab w:val="left" w:pos="270"/>
        </w:tabs>
        <w:ind w:left="274" w:hanging="274"/>
        <w:rPr>
          <w:rFonts w:ascii="Times New Roman" w:hAnsi="Times New Roman" w:cs="Times New Roman"/>
          <w:lang w:val="en-US"/>
        </w:rPr>
      </w:pPr>
      <w:r w:rsidRPr="0034601B">
        <w:rPr>
          <w:rStyle w:val="FootnoteReference"/>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rPr>
        <w:tab/>
        <w:t>Q</w:t>
      </w:r>
      <w:r w:rsidRPr="0034601B">
        <w:rPr>
          <w:rFonts w:ascii="Times New Roman" w:hAnsi="Times New Roman" w:cs="Times New Roman"/>
          <w:lang w:val="en-US"/>
        </w:rPr>
        <w:t xml:space="preserve">uoted in Guha, Krishna. 2008. Greenspan urges focus on banks’ capitalization, </w:t>
      </w:r>
      <w:r w:rsidRPr="0034601B">
        <w:rPr>
          <w:rFonts w:ascii="Times New Roman" w:hAnsi="Times New Roman" w:cs="Times New Roman"/>
          <w:i/>
          <w:lang w:val="en-US"/>
        </w:rPr>
        <w:t>Financial Times</w:t>
      </w:r>
      <w:r w:rsidRPr="0034601B">
        <w:rPr>
          <w:rFonts w:ascii="Times New Roman" w:hAnsi="Times New Roman" w:cs="Times New Roman"/>
          <w:lang w:val="en-US"/>
        </w:rPr>
        <w:t xml:space="preserve"> May 26, 2008</w:t>
      </w:r>
    </w:p>
  </w:footnote>
  <w:footnote w:id="2">
    <w:p w14:paraId="68BBBE54" w14:textId="549A97D9" w:rsidR="002E105D" w:rsidRPr="0034601B" w:rsidRDefault="002E105D" w:rsidP="0034601B">
      <w:pPr>
        <w:pStyle w:val="FootnoteText"/>
        <w:tabs>
          <w:tab w:val="left" w:pos="270"/>
        </w:tabs>
        <w:ind w:left="274" w:hanging="274"/>
        <w:rPr>
          <w:rFonts w:ascii="Times New Roman" w:hAnsi="Times New Roman" w:cs="Times New Roman"/>
          <w:lang w:val="en-US"/>
        </w:rPr>
      </w:pPr>
      <w:r w:rsidRPr="0034601B">
        <w:rPr>
          <w:rStyle w:val="FootnoteReference"/>
          <w:rFonts w:ascii="Times New Roman" w:hAnsi="Times New Roman" w:cs="Times New Roman"/>
        </w:rPr>
        <w:footnoteRef/>
      </w:r>
      <w:r w:rsidRPr="0034601B">
        <w:rPr>
          <w:rFonts w:ascii="Times New Roman" w:hAnsi="Times New Roman" w:cs="Times New Roman"/>
        </w:rPr>
        <w:t xml:space="preserve"> </w:t>
      </w:r>
      <w:r>
        <w:rPr>
          <w:rFonts w:ascii="Times New Roman" w:hAnsi="Times New Roman" w:cs="Times New Roman"/>
        </w:rPr>
        <w:tab/>
      </w:r>
      <w:r w:rsidRPr="0034601B">
        <w:rPr>
          <w:rFonts w:ascii="Times New Roman" w:hAnsi="Times New Roman" w:cs="Times New Roman"/>
        </w:rPr>
        <w:t>Newsweek, Sept. 9, 1966.</w:t>
      </w:r>
    </w:p>
  </w:footnote>
  <w:footnote w:id="3">
    <w:p w14:paraId="319D1192" w14:textId="3E5D7382" w:rsidR="002E105D" w:rsidRPr="0034601B" w:rsidRDefault="002E105D" w:rsidP="0034601B">
      <w:pPr>
        <w:pStyle w:val="FootnoteText"/>
        <w:tabs>
          <w:tab w:val="left" w:pos="270"/>
        </w:tabs>
        <w:ind w:left="274" w:hanging="274"/>
        <w:rPr>
          <w:rFonts w:ascii="Times New Roman" w:hAnsi="Times New Roman" w:cs="Times New Roman"/>
          <w:lang w:val="en-US"/>
        </w:rPr>
      </w:pPr>
      <w:r w:rsidRPr="0034601B">
        <w:rPr>
          <w:rStyle w:val="FootnoteReference"/>
          <w:rFonts w:ascii="Times New Roman" w:hAnsi="Times New Roman" w:cs="Times New Roman"/>
        </w:rPr>
        <w:footnoteRef/>
      </w:r>
      <w:r w:rsidRPr="0034601B">
        <w:rPr>
          <w:rFonts w:ascii="Times New Roman" w:hAnsi="Times New Roman" w:cs="Times New Roman"/>
        </w:rPr>
        <w:t xml:space="preserve">   </w:t>
      </w:r>
      <w:r>
        <w:rPr>
          <w:rFonts w:ascii="Times New Roman" w:hAnsi="Times New Roman" w:cs="Times New Roman"/>
        </w:rPr>
        <w:tab/>
      </w:r>
      <w:r w:rsidRPr="00B63403">
        <w:rPr>
          <w:rFonts w:ascii="Times New Roman" w:hAnsi="Times New Roman" w:cs="Times New Roman"/>
        </w:rPr>
        <w:t xml:space="preserve">Akcigit and Nicholas </w:t>
      </w:r>
      <w:r>
        <w:rPr>
          <w:rFonts w:ascii="Times New Roman" w:hAnsi="Times New Roman" w:cs="Times New Roman"/>
        </w:rPr>
        <w:t>(</w:t>
      </w:r>
      <w:r w:rsidRPr="00B63403">
        <w:rPr>
          <w:rFonts w:ascii="Times New Roman" w:hAnsi="Times New Roman" w:cs="Times New Roman"/>
        </w:rPr>
        <w:t>2019</w:t>
      </w:r>
      <w:r>
        <w:rPr>
          <w:rFonts w:ascii="Times New Roman" w:hAnsi="Times New Roman" w:cs="Times New Roman"/>
        </w:rPr>
        <w:t xml:space="preserve">) </w:t>
      </w:r>
      <w:r w:rsidRPr="0034601B">
        <w:rPr>
          <w:rFonts w:ascii="Times New Roman" w:hAnsi="Times New Roman" w:cs="Times New Roman"/>
        </w:rPr>
        <w:t xml:space="preserve">He and Tian (2020) </w:t>
      </w:r>
      <w:r>
        <w:rPr>
          <w:rFonts w:ascii="Times New Roman" w:hAnsi="Times New Roman" w:cs="Times New Roman"/>
        </w:rPr>
        <w:t>provide</w:t>
      </w:r>
      <w:r w:rsidRPr="0034601B">
        <w:rPr>
          <w:rFonts w:ascii="Times New Roman" w:hAnsi="Times New Roman" w:cs="Times New Roman"/>
        </w:rPr>
        <w:t xml:space="preserve"> comprehensive survey</w:t>
      </w:r>
      <w:r>
        <w:rPr>
          <w:rFonts w:ascii="Times New Roman" w:hAnsi="Times New Roman" w:cs="Times New Roman"/>
        </w:rPr>
        <w:t>s</w:t>
      </w:r>
      <w:r w:rsidRPr="0034601B">
        <w:rPr>
          <w:rFonts w:ascii="Times New Roman" w:hAnsi="Times New Roman" w:cs="Times New Roman"/>
        </w:rPr>
        <w:t>.</w:t>
      </w:r>
      <w:r w:rsidRPr="0034601B">
        <w:rPr>
          <w:rFonts w:ascii="Times New Roman" w:hAnsi="Times New Roman" w:cs="Times New Roman"/>
          <w:lang w:val="en-US"/>
        </w:rPr>
        <w:t xml:space="preserve">   </w:t>
      </w:r>
    </w:p>
  </w:footnote>
  <w:footnote w:id="4">
    <w:p w14:paraId="3B6DE0CA" w14:textId="5B22863A" w:rsidR="002E105D" w:rsidRPr="0034601B" w:rsidRDefault="002E105D" w:rsidP="0034601B">
      <w:pPr>
        <w:pStyle w:val="FootnoteText"/>
        <w:tabs>
          <w:tab w:val="left" w:pos="270"/>
        </w:tabs>
        <w:ind w:left="274" w:hanging="274"/>
        <w:rPr>
          <w:rFonts w:ascii="Times New Roman" w:hAnsi="Times New Roman" w:cs="Times New Roman"/>
          <w:lang w:val="en-US"/>
        </w:rPr>
      </w:pPr>
      <w:r w:rsidRPr="0034601B">
        <w:rPr>
          <w:rStyle w:val="FootnoteReference"/>
          <w:rFonts w:ascii="Times New Roman" w:hAnsi="Times New Roman" w:cs="Times New Roman"/>
        </w:rPr>
        <w:footnoteRef/>
      </w:r>
      <w:r w:rsidRPr="0034601B">
        <w:rPr>
          <w:rFonts w:ascii="Times New Roman" w:hAnsi="Times New Roman" w:cs="Times New Roman"/>
        </w:rPr>
        <w:t xml:space="preserve">   </w:t>
      </w:r>
      <w:r>
        <w:rPr>
          <w:rFonts w:ascii="Times New Roman" w:hAnsi="Times New Roman" w:cs="Times New Roman"/>
        </w:rPr>
        <w:tab/>
      </w:r>
      <w:r w:rsidRPr="0034601B">
        <w:rPr>
          <w:rFonts w:ascii="Times New Roman" w:hAnsi="Times New Roman" w:cs="Times New Roman"/>
          <w:lang w:val="en-US"/>
        </w:rPr>
        <w:t>Jones and Summers (2022) provide a survey and discussion of estimation procedures.</w:t>
      </w:r>
    </w:p>
  </w:footnote>
  <w:footnote w:id="5">
    <w:p w14:paraId="59021A1F" w14:textId="7ECE719F" w:rsidR="002E105D" w:rsidRPr="0034601B" w:rsidRDefault="002E105D" w:rsidP="0034601B">
      <w:pPr>
        <w:pStyle w:val="FootnoteText"/>
        <w:tabs>
          <w:tab w:val="left" w:pos="270"/>
        </w:tabs>
        <w:ind w:left="274" w:hanging="274"/>
        <w:rPr>
          <w:rFonts w:ascii="Times New Roman" w:hAnsi="Times New Roman" w:cs="Times New Roman"/>
          <w:lang w:val="en-US"/>
        </w:rPr>
      </w:pPr>
      <w:r w:rsidRPr="0034601B">
        <w:rPr>
          <w:rStyle w:val="FootnoteReference"/>
          <w:rFonts w:ascii="Times New Roman" w:hAnsi="Times New Roman" w:cs="Times New Roman"/>
        </w:rPr>
        <w:footnoteRef/>
      </w:r>
      <w:r w:rsidRPr="0034601B">
        <w:rPr>
          <w:rFonts w:ascii="Times New Roman" w:hAnsi="Times New Roman" w:cs="Times New Roman"/>
        </w:rPr>
        <w:t xml:space="preserve"> </w:t>
      </w:r>
      <w:r w:rsidRPr="0034601B">
        <w:rPr>
          <w:rFonts w:ascii="Times New Roman" w:hAnsi="Times New Roman" w:cs="Times New Roman"/>
        </w:rPr>
        <w:tab/>
        <w:t xml:space="preserve">Lucking et al. (2019) do not estimate </w:t>
      </w:r>
      <m:oMath>
        <m:r>
          <w:rPr>
            <w:rFonts w:ascii="Cambria Math" w:hAnsi="Cambria Math" w:cs="Times New Roman"/>
          </w:rPr>
          <m:t>IRR</m:t>
        </m:r>
      </m:oMath>
      <w:r w:rsidRPr="0034601B">
        <w:rPr>
          <w:rFonts w:ascii="Times New Roman" w:hAnsi="Times New Roman" w:cs="Times New Roman"/>
        </w:rPr>
        <w:t xml:space="preserve">s directly, but use the methodology of Bloom et al (2013), whose on-line appendix relates this to </w:t>
      </w:r>
      <m:oMath>
        <m:r>
          <w:rPr>
            <w:rFonts w:ascii="Cambria Math" w:hAnsi="Cambria Math" w:cs="Times New Roman"/>
          </w:rPr>
          <m:t>IRR</m:t>
        </m:r>
      </m:oMath>
      <w:r>
        <w:rPr>
          <w:rFonts w:ascii="Times New Roman" w:hAnsi="Times New Roman" w:cs="Times New Roman"/>
        </w:rPr>
        <w:t>s</w:t>
      </w:r>
      <w:r w:rsidRPr="0034601B">
        <w:rPr>
          <w:rFonts w:ascii="Times New Roman" w:hAnsi="Times New Roman" w:cs="Times New Roman"/>
        </w:rPr>
        <w:t xml:space="preserve"> in an intertemporal model</w:t>
      </w:r>
      <w:r w:rsidRPr="0034601B">
        <w:rPr>
          <w:rFonts w:ascii="Times New Roman" w:hAnsi="Times New Roman" w:cs="Times New Roman"/>
          <w:lang w:val="en-US"/>
        </w:rPr>
        <w:t xml:space="preserve">. </w:t>
      </w:r>
    </w:p>
  </w:footnote>
  <w:footnote w:id="6">
    <w:p w14:paraId="68BBBE55" w14:textId="5BB97D5A" w:rsidR="002E105D" w:rsidRPr="0034601B" w:rsidRDefault="002E105D" w:rsidP="0034601B">
      <w:pPr>
        <w:pStyle w:val="FootnoteText"/>
        <w:tabs>
          <w:tab w:val="left" w:pos="270"/>
        </w:tabs>
        <w:ind w:left="274" w:hanging="274"/>
        <w:rPr>
          <w:rFonts w:ascii="Times New Roman" w:hAnsi="Times New Roman" w:cs="Times New Roman"/>
          <w:lang w:val="en-US"/>
        </w:rPr>
      </w:pPr>
      <w:r w:rsidRPr="0034601B">
        <w:rPr>
          <w:rStyle w:val="FootnoteReference"/>
          <w:rFonts w:ascii="Times New Roman" w:hAnsi="Times New Roman" w:cs="Times New Roman"/>
        </w:rPr>
        <w:footnoteRef/>
      </w:r>
      <w:r w:rsidRPr="0034601B">
        <w:rPr>
          <w:rFonts w:ascii="Times New Roman" w:hAnsi="Times New Roman" w:cs="Times New Roman"/>
        </w:rPr>
        <w:t xml:space="preserve"> </w:t>
      </w:r>
      <w:r w:rsidRPr="0034601B">
        <w:rPr>
          <w:rFonts w:ascii="Times New Roman" w:hAnsi="Times New Roman" w:cs="Times New Roman"/>
        </w:rPr>
        <w:tab/>
        <w:t xml:space="preserve">To a first approximation, </w:t>
      </w:r>
      <m:oMath>
        <m:r>
          <w:rPr>
            <w:rFonts w:ascii="Cambria Math" w:hAnsi="Cambria Math" w:cs="Times New Roman"/>
          </w:rPr>
          <m:t>k</m:t>
        </m:r>
      </m:oMath>
      <w:r w:rsidRPr="0034601B">
        <w:rPr>
          <w:rFonts w:ascii="Times New Roman" w:hAnsi="Times New Roman" w:cs="Times New Roman"/>
        </w:rPr>
        <w:t xml:space="preserve"> is the return investors would require from the project were it a freestanding equity-financed firm. The capital asset pricing model defines </w:t>
      </w:r>
      <m:oMath>
        <m:r>
          <w:rPr>
            <w:rFonts w:ascii="Cambria Math" w:hAnsi="Cambria Math" w:cs="Times New Roman"/>
          </w:rPr>
          <m:t>k=</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f</m:t>
            </m:r>
          </m:sub>
        </m:sSub>
        <m:r>
          <w:rPr>
            <w:rFonts w:ascii="Cambria Math" w:hAnsi="Cambria Math" w:cs="Times New Roman"/>
          </w:rPr>
          <m:t>+βλ</m:t>
        </m:r>
      </m:oMath>
      <w:r w:rsidRPr="0034601B">
        <w:rPr>
          <w:rFonts w:ascii="Times New Roman" w:eastAsiaTheme="minorEastAsia" w:hAnsi="Times New Roman" w:cs="Times New Roman"/>
        </w:rPr>
        <w:t xml:space="preserve"> with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f</m:t>
            </m:r>
          </m:sub>
        </m:sSub>
        <m:r>
          <w:rPr>
            <w:rFonts w:ascii="Cambria Math" w:hAnsi="Cambria Math" w:cs="Times New Roman"/>
          </w:rPr>
          <m:t xml:space="preserve"> </m:t>
        </m:r>
      </m:oMath>
      <w:r w:rsidRPr="0034601B">
        <w:rPr>
          <w:rFonts w:ascii="Times New Roman" w:hAnsi="Times New Roman" w:cs="Times New Roman"/>
        </w:rPr>
        <w:t xml:space="preserve">the return investors require on riskfree investments,  </w:t>
      </w:r>
      <m:oMath>
        <m:r>
          <w:rPr>
            <w:rFonts w:ascii="Cambria Math" w:hAnsi="Cambria Math" w:cs="Times New Roman"/>
          </w:rPr>
          <m:t>λ</m:t>
        </m:r>
      </m:oMath>
      <w:r w:rsidRPr="0034601B">
        <w:rPr>
          <w:rFonts w:ascii="Times New Roman" w:hAnsi="Times New Roman" w:cs="Times New Roman"/>
        </w:rPr>
        <w:t xml:space="preserve"> the risk premium diversified investors require from the stock market as a whole, and </w:t>
      </w:r>
      <m:oMath>
        <m:r>
          <w:rPr>
            <w:rFonts w:ascii="Cambria Math" w:hAnsi="Cambria Math" w:cs="Times New Roman"/>
          </w:rPr>
          <m:t>β</m:t>
        </m:r>
      </m:oMath>
      <w:r w:rsidRPr="0034601B">
        <w:rPr>
          <w:rFonts w:ascii="Times New Roman" w:eastAsiaTheme="minorEastAsia" w:hAnsi="Times New Roman" w:cs="Times New Roman"/>
        </w:rPr>
        <w:t xml:space="preserve"> </w:t>
      </w:r>
      <w:r w:rsidRPr="0034601B">
        <w:rPr>
          <w:rFonts w:ascii="Times New Roman" w:hAnsi="Times New Roman" w:cs="Times New Roman"/>
        </w:rPr>
        <w:t>the project’s risk to diversified investors relative to that of the market as a whole. T-Bond rates, the US government’s long-term borrowing costs proxy for</w:t>
      </w:r>
      <m:oMath>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f</m:t>
            </m:r>
          </m:sub>
        </m:sSub>
      </m:oMath>
      <w:r w:rsidRPr="0034601B">
        <w:rPr>
          <w:rFonts w:ascii="Times New Roman" w:hAnsi="Times New Roman" w:cs="Times New Roman"/>
        </w:rPr>
        <w:t xml:space="preserve">. Damodaran (2014) provides historical </w:t>
      </w:r>
      <m:oMath>
        <m:r>
          <w:rPr>
            <w:rFonts w:ascii="Cambria Math" w:hAnsi="Cambria Math" w:cs="Times New Roman"/>
          </w:rPr>
          <m:t>λ</m:t>
        </m:r>
      </m:oMath>
      <w:r w:rsidRPr="0034601B">
        <w:rPr>
          <w:rFonts w:ascii="Times New Roman" w:eastAsiaTheme="minorEastAsia" w:hAnsi="Times New Roman" w:cs="Times New Roman"/>
        </w:rPr>
        <w:t xml:space="preserve">s. </w:t>
      </w:r>
      <w:r w:rsidRPr="0034601B">
        <w:rPr>
          <w:rFonts w:ascii="Times New Roman" w:hAnsi="Times New Roman" w:cs="Times New Roman"/>
        </w:rPr>
        <w:t xml:space="preserve">Welch (2020) provides </w:t>
      </w:r>
      <m:oMath>
        <m:r>
          <w:rPr>
            <w:rFonts w:ascii="Cambria Math" w:hAnsi="Cambria Math" w:cs="Times New Roman"/>
          </w:rPr>
          <m:t>β</m:t>
        </m:r>
      </m:oMath>
      <w:r w:rsidRPr="0034601B">
        <w:rPr>
          <w:rFonts w:ascii="Times New Roman" w:eastAsiaTheme="minorEastAsia" w:hAnsi="Times New Roman" w:cs="Times New Roman"/>
        </w:rPr>
        <w:t xml:space="preserve">s </w:t>
      </w:r>
      <w:r w:rsidRPr="0034601B">
        <w:rPr>
          <w:rFonts w:ascii="Times New Roman" w:hAnsi="Times New Roman" w:cs="Times New Roman"/>
        </w:rPr>
        <w:t>for US stocks. Innovation is risky but, at least early on, also highly idiosyncratic (</w:t>
      </w:r>
      <w:r w:rsidRPr="0034601B">
        <w:rPr>
          <w:rFonts w:ascii="Times New Roman" w:hAnsi="Times New Roman" w:cs="Times New Roman"/>
          <w:shd w:val="clear" w:color="auto" w:fill="FFFFFF"/>
        </w:rPr>
        <w:t>Pástor</w:t>
      </w:r>
      <w:r w:rsidRPr="0034601B">
        <w:rPr>
          <w:rFonts w:ascii="Times New Roman" w:hAnsi="Times New Roman" w:cs="Times New Roman"/>
        </w:rPr>
        <w:t xml:space="preserve"> and Veronesi 2009), with successes cancelling failures. Consequently, some R&amp;D can be essentially riskfree (</w:t>
      </w:r>
      <m:oMath>
        <m:r>
          <w:rPr>
            <w:rFonts w:ascii="Cambria Math" w:hAnsi="Cambria Math" w:cs="Times New Roman"/>
          </w:rPr>
          <m:t>β=0)</m:t>
        </m:r>
      </m:oMath>
      <w:r w:rsidRPr="0034601B">
        <w:rPr>
          <w:rFonts w:ascii="Times New Roman" w:hAnsi="Times New Roman" w:cs="Times New Roman"/>
        </w:rPr>
        <w:t xml:space="preserve"> to diversified investors (</w:t>
      </w:r>
      <w:r w:rsidRPr="0034601B">
        <w:rPr>
          <w:rFonts w:ascii="Times New Roman" w:hAnsi="Times New Roman" w:cs="Times New Roman"/>
          <w:color w:val="222222"/>
          <w:shd w:val="clear" w:color="auto" w:fill="FFFFFF"/>
        </w:rPr>
        <w:t xml:space="preserve">Jørring </w:t>
      </w:r>
      <w:r w:rsidRPr="0034601B">
        <w:rPr>
          <w:rFonts w:ascii="Times New Roman" w:hAnsi="Times New Roman" w:cs="Times New Roman"/>
        </w:rPr>
        <w:t>et al. 2017). Systematically riskier R&amp;D requires</w:t>
      </w:r>
      <m:oMath>
        <m:r>
          <w:rPr>
            <w:rFonts w:ascii="Cambria Math" w:hAnsi="Cambria Math" w:cs="Times New Roman"/>
          </w:rPr>
          <m:t xml:space="preserve"> β&gt;0</m:t>
        </m:r>
      </m:oMath>
      <w:r w:rsidRPr="0034601B">
        <w:rPr>
          <w:rFonts w:ascii="Times New Roman" w:hAnsi="Times New Roman" w:cs="Times New Roman"/>
        </w:rPr>
        <w:t xml:space="preserve">. Welch’s </w:t>
      </w:r>
      <m:oMath>
        <m:r>
          <w:rPr>
            <w:rFonts w:ascii="Cambria Math" w:hAnsi="Cambria Math" w:cs="Times New Roman"/>
          </w:rPr>
          <m:t>β</m:t>
        </m:r>
      </m:oMath>
      <w:r w:rsidRPr="0034601B">
        <w:rPr>
          <w:rFonts w:ascii="Times New Roman" w:eastAsiaTheme="minorEastAsia" w:hAnsi="Times New Roman" w:cs="Times New Roman"/>
        </w:rPr>
        <w:t xml:space="preserve">s </w:t>
      </w:r>
      <w:r w:rsidRPr="0034601B">
        <w:rPr>
          <w:rFonts w:ascii="Times New Roman" w:hAnsi="Times New Roman" w:cs="Times New Roman"/>
        </w:rPr>
        <w:t xml:space="preserve">never exceed four and 98.4% are below two. Consequently, </w:t>
      </w:r>
      <m:oMath>
        <m:r>
          <w:rPr>
            <w:rFonts w:ascii="Cambria Math" w:hAnsi="Cambria Math" w:cs="Times New Roman"/>
          </w:rPr>
          <m:t>k</m:t>
        </m:r>
      </m:oMath>
      <w:r w:rsidRPr="0034601B">
        <w:rPr>
          <w:rFonts w:ascii="Times New Roman" w:hAnsi="Times New Roman" w:cs="Times New Roman"/>
        </w:rPr>
        <w:t xml:space="preserve"> ranges from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f</m:t>
            </m:r>
          </m:sub>
        </m:sSub>
      </m:oMath>
      <w:r w:rsidRPr="0034601B">
        <w:rPr>
          <w:rFonts w:ascii="Times New Roman" w:eastAsiaTheme="minorEastAsia" w:hAnsi="Times New Roman" w:cs="Times New Roman"/>
        </w:rPr>
        <w:t xml:space="preserve"> to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f</m:t>
            </m:r>
          </m:sub>
        </m:sSub>
        <m:r>
          <w:rPr>
            <w:rFonts w:ascii="Cambria Math" w:hAnsi="Cambria Math" w:cs="Times New Roman"/>
          </w:rPr>
          <m:t>+4λ</m:t>
        </m:r>
      </m:oMath>
      <w:r w:rsidRPr="0034601B">
        <w:rPr>
          <w:rFonts w:ascii="Times New Roman" w:hAnsi="Times New Roman" w:cs="Times New Roman"/>
        </w:rPr>
        <w:t xml:space="preserve">, with most </w:t>
      </w:r>
      <w:r>
        <w:rPr>
          <w:rFonts w:ascii="Times New Roman" w:hAnsi="Times New Roman" w:cs="Times New Roman"/>
        </w:rPr>
        <w:t>below</w:t>
      </w:r>
      <w:r w:rsidRPr="0034601B">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f</m:t>
            </m:r>
          </m:sub>
        </m:sSub>
        <m:r>
          <w:rPr>
            <w:rFonts w:ascii="Cambria Math" w:hAnsi="Cambria Math" w:cs="Times New Roman"/>
          </w:rPr>
          <m:t>+2λ</m:t>
        </m:r>
      </m:oMath>
      <w:r w:rsidRPr="0034601B">
        <w:rPr>
          <w:rFonts w:ascii="Times New Roman" w:eastAsiaTheme="minorEastAsia" w:hAnsi="Times New Roman" w:cs="Times New Roman"/>
        </w:rPr>
        <w:t xml:space="preserve"> and many </w:t>
      </w:r>
      <w:r>
        <w:rPr>
          <w:rFonts w:ascii="Times New Roman" w:eastAsiaTheme="minorEastAsia" w:hAnsi="Times New Roman" w:cs="Times New Roman"/>
        </w:rPr>
        <w:t xml:space="preserve">perhaps near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f</m:t>
            </m:r>
          </m:sub>
        </m:sSub>
      </m:oMath>
      <w:r w:rsidRPr="0034601B">
        <w:rPr>
          <w:rFonts w:ascii="Times New Roman" w:hAnsi="Times New Roman" w:cs="Times New Roman"/>
        </w:rPr>
        <w:t xml:space="preserve">. Evens et al. (2014) argue idiosyncratic risk </w:t>
      </w:r>
      <w:r>
        <w:rPr>
          <w:rFonts w:ascii="Times New Roman" w:hAnsi="Times New Roman" w:cs="Times New Roman"/>
        </w:rPr>
        <w:t>can raise</w:t>
      </w:r>
      <w:r w:rsidRPr="0034601B">
        <w:rPr>
          <w:rFonts w:ascii="Times New Roman" w:hAnsi="Times New Roman" w:cs="Times New Roman"/>
        </w:rPr>
        <w:t xml:space="preserve"> venture capital costs</w:t>
      </w:r>
      <w:r>
        <w:rPr>
          <w:rFonts w:ascii="Times New Roman" w:hAnsi="Times New Roman" w:cs="Times New Roman"/>
        </w:rPr>
        <w:t xml:space="preserve"> above these benchmarks</w:t>
      </w:r>
      <w:r w:rsidRPr="0034601B">
        <w:rPr>
          <w:rFonts w:ascii="Times New Roman" w:hAnsi="Times New Roman" w:cs="Times New Roman"/>
        </w:rPr>
        <w:t>. Kogan and Papanikolaou (2019) review related work.</w:t>
      </w:r>
    </w:p>
  </w:footnote>
  <w:footnote w:id="7">
    <w:p w14:paraId="62817011" w14:textId="2F808BC3" w:rsidR="002E105D" w:rsidRPr="0034601B" w:rsidRDefault="002E105D" w:rsidP="0034601B">
      <w:pPr>
        <w:pStyle w:val="FootnoteText"/>
        <w:tabs>
          <w:tab w:val="left" w:pos="270"/>
        </w:tabs>
        <w:ind w:left="274" w:hanging="274"/>
        <w:rPr>
          <w:rFonts w:ascii="Times New Roman" w:eastAsiaTheme="minorEastAsia" w:hAnsi="Times New Roman" w:cs="Times New Roman"/>
        </w:rPr>
      </w:pPr>
      <w:r w:rsidRPr="0034601B">
        <w:rPr>
          <w:rStyle w:val="FootnoteReference"/>
          <w:rFonts w:ascii="Times New Roman" w:hAnsi="Times New Roman" w:cs="Times New Roman"/>
        </w:rPr>
        <w:footnoteRef/>
      </w:r>
      <w:r w:rsidRPr="0034601B">
        <w:rPr>
          <w:rFonts w:ascii="Times New Roman" w:hAnsi="Times New Roman" w:cs="Times New Roman"/>
        </w:rPr>
        <w:t xml:space="preserve"> </w:t>
      </w:r>
      <w:r w:rsidRPr="0034601B">
        <w:rPr>
          <w:rFonts w:ascii="Times New Roman" w:hAnsi="Times New Roman" w:cs="Times New Roman"/>
        </w:rPr>
        <w:tab/>
      </w:r>
      <w:r w:rsidRPr="0034601B">
        <w:rPr>
          <w:rFonts w:ascii="Times New Roman" w:eastAsiaTheme="minorEastAsia" w:hAnsi="Times New Roman" w:cs="Times New Roman"/>
        </w:rPr>
        <w:t xml:space="preserve">Externalities occur whenever one party’s actions affect other’s welfare. Negative externalities, e.g. one firm’s pollution harming others, enters corporate social responsibility rankings. Positive externalities, e.g. one firm’s innovation benefiting others, typically do not. On problems with policy responses, see Goolsbee and Jones (2022).      </w:t>
      </w:r>
    </w:p>
  </w:footnote>
  <w:footnote w:id="8">
    <w:p w14:paraId="68BBBE56" w14:textId="77777777" w:rsidR="002E105D" w:rsidRPr="0034601B" w:rsidRDefault="002E105D" w:rsidP="0034601B">
      <w:pPr>
        <w:pStyle w:val="FootnoteText"/>
        <w:tabs>
          <w:tab w:val="left" w:pos="270"/>
        </w:tabs>
        <w:ind w:left="274" w:hanging="274"/>
        <w:rPr>
          <w:rFonts w:ascii="Times New Roman" w:hAnsi="Times New Roman" w:cs="Times New Roman"/>
          <w:lang w:val="en-US"/>
        </w:rPr>
      </w:pPr>
      <w:r w:rsidRPr="0034601B">
        <w:rPr>
          <w:rStyle w:val="FootnoteReference"/>
          <w:rFonts w:ascii="Times New Roman" w:hAnsi="Times New Roman" w:cs="Times New Roman"/>
        </w:rPr>
        <w:footnoteRef/>
      </w:r>
      <w:r w:rsidRPr="0034601B">
        <w:rPr>
          <w:rFonts w:ascii="Times New Roman" w:hAnsi="Times New Roman" w:cs="Times New Roman"/>
        </w:rPr>
        <w:t xml:space="preserve"> </w:t>
      </w:r>
      <w:r w:rsidRPr="0034601B">
        <w:rPr>
          <w:rFonts w:ascii="Times New Roman" w:hAnsi="Times New Roman" w:cs="Times New Roman"/>
        </w:rPr>
        <w:tab/>
        <w:t>Yet other interventions – governments offering prizes for new technologies (Wright 1983) or buying patents and making technologies free (Kremer 1998) – are complicated by incentive problems (e.g. Ales et al. 2017).</w:t>
      </w:r>
    </w:p>
  </w:footnote>
  <w:footnote w:id="9">
    <w:p w14:paraId="41AFAC5E" w14:textId="193A7BF1" w:rsidR="002E105D" w:rsidRPr="0034601B" w:rsidRDefault="002E105D" w:rsidP="0034601B">
      <w:pPr>
        <w:pStyle w:val="FootnoteText"/>
        <w:tabs>
          <w:tab w:val="left" w:pos="270"/>
        </w:tabs>
        <w:ind w:left="274" w:hanging="274"/>
        <w:rPr>
          <w:rFonts w:ascii="Times New Roman" w:hAnsi="Times New Roman" w:cs="Times New Roman"/>
          <w:lang w:val="en-US"/>
        </w:rPr>
      </w:pPr>
      <w:r w:rsidRPr="0034601B">
        <w:rPr>
          <w:rStyle w:val="FootnoteReference"/>
          <w:rFonts w:ascii="Times New Roman" w:hAnsi="Times New Roman" w:cs="Times New Roman"/>
        </w:rPr>
        <w:footnoteRef/>
      </w:r>
      <w:r w:rsidRPr="0034601B">
        <w:rPr>
          <w:rFonts w:ascii="Times New Roman" w:hAnsi="Times New Roman" w:cs="Times New Roman"/>
        </w:rPr>
        <w:t xml:space="preserve">  </w:t>
      </w:r>
      <w:r>
        <w:rPr>
          <w:rFonts w:ascii="Times New Roman" w:hAnsi="Times New Roman" w:cs="Times New Roman"/>
        </w:rPr>
        <w:tab/>
      </w:r>
      <w:r w:rsidRPr="0034601B">
        <w:rPr>
          <w:rFonts w:ascii="Times New Roman" w:hAnsi="Times New Roman" w:cs="Times New Roman"/>
          <w:lang w:val="en-US"/>
        </w:rPr>
        <w:t>For a general survey, see Hirschleifer (2015).</w:t>
      </w:r>
    </w:p>
  </w:footnote>
  <w:footnote w:id="10">
    <w:p w14:paraId="68BBBE57" w14:textId="41D6299C" w:rsidR="002E105D" w:rsidRPr="0034601B" w:rsidRDefault="002E105D" w:rsidP="0034601B">
      <w:pPr>
        <w:widowControl w:val="0"/>
        <w:tabs>
          <w:tab w:val="left" w:pos="270"/>
        </w:tabs>
        <w:spacing w:after="0" w:line="240" w:lineRule="auto"/>
        <w:ind w:left="274" w:hanging="274"/>
        <w:jc w:val="both"/>
        <w:rPr>
          <w:rFonts w:ascii="Times New Roman" w:hAnsi="Times New Roman" w:cs="Times New Roman"/>
          <w:sz w:val="20"/>
          <w:szCs w:val="20"/>
        </w:rPr>
      </w:pPr>
      <w:r w:rsidRPr="0034601B">
        <w:rPr>
          <w:rStyle w:val="FootnoteReference"/>
          <w:rFonts w:ascii="Times New Roman" w:hAnsi="Times New Roman" w:cs="Times New Roman"/>
          <w:sz w:val="20"/>
          <w:szCs w:val="20"/>
        </w:rPr>
        <w:footnoteRef/>
      </w:r>
      <w:r w:rsidRPr="0034601B">
        <w:rPr>
          <w:rFonts w:ascii="Times New Roman" w:hAnsi="Times New Roman" w:cs="Times New Roman"/>
          <w:sz w:val="20"/>
          <w:szCs w:val="20"/>
        </w:rPr>
        <w:t xml:space="preserve"> </w:t>
      </w:r>
      <w:r>
        <w:rPr>
          <w:rFonts w:ascii="Times New Roman" w:hAnsi="Times New Roman" w:cs="Times New Roman"/>
          <w:sz w:val="20"/>
          <w:szCs w:val="20"/>
        </w:rPr>
        <w:tab/>
      </w:r>
      <w:r w:rsidRPr="0034601B">
        <w:rPr>
          <w:rFonts w:ascii="Times New Roman" w:hAnsi="Times New Roman" w:cs="Times New Roman"/>
          <w:sz w:val="20"/>
          <w:szCs w:val="20"/>
        </w:rPr>
        <w:t xml:space="preserve">Business schools teach students to </w:t>
      </w:r>
      <w:r w:rsidR="00A72F7F">
        <w:rPr>
          <w:rFonts w:ascii="Times New Roman" w:hAnsi="Times New Roman" w:cs="Times New Roman"/>
          <w:sz w:val="20"/>
          <w:szCs w:val="20"/>
        </w:rPr>
        <w:t>calculate</w:t>
      </w:r>
      <w:r w:rsidRPr="0034601B">
        <w:rPr>
          <w:rFonts w:ascii="Times New Roman" w:hAnsi="Times New Roman" w:cs="Times New Roman"/>
          <w:sz w:val="20"/>
          <w:szCs w:val="20"/>
        </w:rPr>
        <w:t xml:space="preserve"> a project’s </w:t>
      </w:r>
      <m:oMath>
        <m:r>
          <w:rPr>
            <w:rFonts w:ascii="Cambria Math" w:hAnsi="Cambria Math" w:cs="Times New Roman"/>
            <w:sz w:val="20"/>
            <w:szCs w:val="20"/>
          </w:rPr>
          <m:t>IRR</m:t>
        </m:r>
      </m:oMath>
      <w:r w:rsidRPr="0034601B">
        <w:rPr>
          <w:rFonts w:ascii="Times New Roman" w:hAnsi="Times New Roman" w:cs="Times New Roman"/>
          <w:sz w:val="20"/>
          <w:szCs w:val="20"/>
        </w:rPr>
        <w:t xml:space="preserve"> by solving</w:t>
      </w:r>
    </w:p>
    <w:p w14:paraId="68BBBE58" w14:textId="77777777" w:rsidR="002E105D" w:rsidRPr="0034601B" w:rsidRDefault="002E105D" w:rsidP="0034601B">
      <w:pPr>
        <w:widowControl w:val="0"/>
        <w:tabs>
          <w:tab w:val="left" w:pos="270"/>
        </w:tabs>
        <w:spacing w:after="0" w:line="240" w:lineRule="auto"/>
        <w:ind w:left="274" w:hanging="274"/>
        <w:jc w:val="both"/>
        <w:rPr>
          <w:rFonts w:ascii="Times New Roman" w:eastAsiaTheme="minorEastAsia" w:hAnsi="Times New Roman" w:cs="Times New Roman"/>
          <w:sz w:val="20"/>
          <w:szCs w:val="20"/>
        </w:rPr>
      </w:pPr>
      <m:oMathPara>
        <m:oMath>
          <m:r>
            <w:rPr>
              <w:rFonts w:ascii="Cambria Math" w:hAnsi="Cambria Math" w:cs="Times New Roman"/>
              <w:sz w:val="20"/>
              <w:szCs w:val="20"/>
            </w:rPr>
            <m:t>-K+</m:t>
          </m:r>
          <m:nary>
            <m:naryPr>
              <m:chr m:val="∑"/>
              <m:limLoc m:val="subSup"/>
              <m:ctrlPr>
                <w:rPr>
                  <w:rFonts w:ascii="Cambria Math" w:hAnsi="Cambria Math" w:cs="Times New Roman"/>
                  <w:i/>
                  <w:sz w:val="20"/>
                  <w:szCs w:val="20"/>
                </w:rPr>
              </m:ctrlPr>
            </m:naryPr>
            <m:sub>
              <m:r>
                <w:rPr>
                  <w:rFonts w:ascii="Cambria Math" w:hAnsi="Cambria Math" w:cs="Times New Roman"/>
                  <w:sz w:val="20"/>
                  <w:szCs w:val="20"/>
                </w:rPr>
                <m:t>s=1</m:t>
              </m:r>
            </m:sub>
            <m:sup>
              <m:r>
                <w:rPr>
                  <w:rFonts w:ascii="Cambria Math" w:hAnsi="Cambria Math" w:cs="Times New Roman"/>
                  <w:sz w:val="20"/>
                  <w:szCs w:val="20"/>
                </w:rPr>
                <m:t>S</m:t>
              </m:r>
            </m:sup>
            <m:e>
              <m:nary>
                <m:naryPr>
                  <m:chr m:val="∑"/>
                  <m:limLoc m:val="subSup"/>
                  <m:ctrlPr>
                    <w:rPr>
                      <w:rFonts w:ascii="Cambria Math" w:hAnsi="Cambria Math" w:cs="Times New Roman"/>
                      <w:i/>
                      <w:sz w:val="20"/>
                      <w:szCs w:val="20"/>
                    </w:rPr>
                  </m:ctrlPr>
                </m:naryPr>
                <m:sub>
                  <m:r>
                    <w:rPr>
                      <w:rFonts w:ascii="Cambria Math" w:hAnsi="Cambria Math" w:cs="Times New Roman"/>
                      <w:sz w:val="20"/>
                      <w:szCs w:val="20"/>
                    </w:rPr>
                    <m:t>t=1</m:t>
                  </m:r>
                </m:sub>
                <m:sup>
                  <m:r>
                    <w:rPr>
                      <w:rFonts w:ascii="Cambria Math" w:hAnsi="Cambria Math" w:cs="Times New Roman"/>
                      <w:sz w:val="20"/>
                      <w:szCs w:val="20"/>
                    </w:rPr>
                    <m:t>T</m:t>
                  </m:r>
                </m:sup>
                <m:e>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s,t</m:t>
                      </m:r>
                    </m:sub>
                  </m:sSub>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-IRR×t</m:t>
                      </m:r>
                    </m:sup>
                  </m:sSup>
                  <m:d>
                    <m:dPr>
                      <m:ctrlPr>
                        <w:rPr>
                          <w:rFonts w:ascii="Cambria Math" w:hAnsi="Cambria Math" w:cs="Times New Roman"/>
                          <w:i/>
                          <w:sz w:val="20"/>
                          <w:szCs w:val="20"/>
                        </w:rPr>
                      </m:ctrlPr>
                    </m:dPr>
                    <m:e>
                      <m:nary>
                        <m:naryPr>
                          <m:chr m:val="∑"/>
                          <m:limLoc m:val="subSup"/>
                          <m:ctrlPr>
                            <w:rPr>
                              <w:rFonts w:ascii="Cambria Math" w:hAnsi="Cambria Math" w:cs="Times New Roman"/>
                              <w:i/>
                              <w:sz w:val="20"/>
                              <w:szCs w:val="20"/>
                            </w:rPr>
                          </m:ctrlPr>
                        </m:naryPr>
                        <m:sub>
                          <m:r>
                            <w:rPr>
                              <w:rFonts w:ascii="Cambria Math" w:hAnsi="Cambria Math" w:cs="Times New Roman"/>
                              <w:sz w:val="20"/>
                              <w:szCs w:val="20"/>
                            </w:rPr>
                            <m:t>m=1</m:t>
                          </m:r>
                        </m:sub>
                        <m:sup>
                          <m:r>
                            <w:rPr>
                              <w:rFonts w:ascii="Cambria Math" w:hAnsi="Cambria Math" w:cs="Times New Roman"/>
                              <w:sz w:val="20"/>
                              <w:szCs w:val="20"/>
                            </w:rPr>
                            <m:t>M</m:t>
                          </m:r>
                        </m:sup>
                        <m:e>
                          <m:sSub>
                            <m:sSubPr>
                              <m:ctrlPr>
                                <w:rPr>
                                  <w:rFonts w:ascii="Cambria Math" w:hAnsi="Cambria Math" w:cs="Times New Roman"/>
                                  <w:i/>
                                  <w:sz w:val="20"/>
                                  <w:szCs w:val="20"/>
                                </w:rPr>
                              </m:ctrlPr>
                            </m:sSubPr>
                            <m:e>
                              <m:r>
                                <w:rPr>
                                  <w:rFonts w:ascii="Cambria Math" w:hAnsi="Cambria Math" w:cs="Times New Roman"/>
                                  <w:sz w:val="20"/>
                                  <w:szCs w:val="20"/>
                                </w:rPr>
                                <m:t>p</m:t>
                              </m:r>
                            </m:e>
                            <m:sub>
                              <m:r>
                                <w:rPr>
                                  <w:rFonts w:ascii="Cambria Math" w:hAnsi="Cambria Math" w:cs="Times New Roman"/>
                                  <w:sz w:val="20"/>
                                  <w:szCs w:val="20"/>
                                </w:rPr>
                                <m:t>m,s,t</m:t>
                              </m:r>
                            </m:sub>
                          </m:sSub>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m,s,t</m:t>
                              </m:r>
                            </m:sub>
                          </m:sSub>
                        </m:e>
                      </m:nary>
                      <m:r>
                        <w:rPr>
                          <w:rFonts w:ascii="Cambria Math" w:hAnsi="Cambria Math" w:cs="Times New Roman"/>
                          <w:sz w:val="20"/>
                          <w:szCs w:val="20"/>
                        </w:rPr>
                        <m:t>-</m:t>
                      </m:r>
                      <m:nary>
                        <m:naryPr>
                          <m:chr m:val="∑"/>
                          <m:limLoc m:val="subSup"/>
                          <m:ctrlPr>
                            <w:rPr>
                              <w:rFonts w:ascii="Cambria Math" w:hAnsi="Cambria Math" w:cs="Times New Roman"/>
                              <w:i/>
                              <w:sz w:val="20"/>
                              <w:szCs w:val="20"/>
                            </w:rPr>
                          </m:ctrlPr>
                        </m:naryPr>
                        <m:sub>
                          <m:r>
                            <w:rPr>
                              <w:rFonts w:ascii="Cambria Math" w:hAnsi="Cambria Math" w:cs="Times New Roman"/>
                              <w:sz w:val="20"/>
                              <w:szCs w:val="20"/>
                            </w:rPr>
                            <m:t>n=1</m:t>
                          </m:r>
                        </m:sub>
                        <m:sup>
                          <m:r>
                            <w:rPr>
                              <w:rFonts w:ascii="Cambria Math" w:hAnsi="Cambria Math" w:cs="Times New Roman"/>
                              <w:sz w:val="20"/>
                              <w:szCs w:val="20"/>
                            </w:rPr>
                            <m:t>N</m:t>
                          </m:r>
                        </m:sup>
                        <m:e>
                          <m:sSub>
                            <m:sSubPr>
                              <m:ctrlPr>
                                <w:rPr>
                                  <w:rFonts w:ascii="Cambria Math" w:hAnsi="Cambria Math" w:cs="Times New Roman"/>
                                  <w:i/>
                                  <w:sz w:val="20"/>
                                  <w:szCs w:val="20"/>
                                </w:rPr>
                              </m:ctrlPr>
                            </m:sSubPr>
                            <m:e>
                              <m:r>
                                <w:rPr>
                                  <w:rFonts w:ascii="Cambria Math" w:hAnsi="Cambria Math" w:cs="Times New Roman"/>
                                  <w:sz w:val="20"/>
                                  <w:szCs w:val="20"/>
                                </w:rPr>
                                <m:t>p</m:t>
                              </m:r>
                            </m:e>
                            <m:sub>
                              <m:r>
                                <w:rPr>
                                  <w:rFonts w:ascii="Cambria Math" w:hAnsi="Cambria Math" w:cs="Times New Roman"/>
                                  <w:sz w:val="20"/>
                                  <w:szCs w:val="20"/>
                                </w:rPr>
                                <m:t>n,s,t</m:t>
                              </m:r>
                            </m:sub>
                          </m:sSub>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n,s,t</m:t>
                              </m:r>
                            </m:sub>
                          </m:sSub>
                        </m:e>
                      </m:nary>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τ</m:t>
                          </m:r>
                        </m:e>
                        <m:sub>
                          <m:r>
                            <w:rPr>
                              <w:rFonts w:ascii="Cambria Math" w:hAnsi="Cambria Math" w:cs="Times New Roman"/>
                              <w:sz w:val="20"/>
                              <w:szCs w:val="20"/>
                            </w:rPr>
                            <m:t>s,t</m:t>
                          </m:r>
                        </m:sub>
                      </m:sSub>
                    </m:e>
                  </m:d>
                  <m:r>
                    <w:rPr>
                      <w:rFonts w:ascii="Cambria Math" w:hAnsi="Cambria Math" w:cs="Times New Roman"/>
                      <w:sz w:val="20"/>
                      <w:szCs w:val="20"/>
                    </w:rPr>
                    <m:t xml:space="preserve"> </m:t>
                  </m:r>
                </m:e>
              </m:nary>
            </m:e>
          </m:nary>
          <m:r>
            <w:rPr>
              <w:rFonts w:ascii="Cambria Math" w:hAnsi="Cambria Math" w:cs="Times New Roman"/>
              <w:sz w:val="20"/>
              <w:szCs w:val="20"/>
            </w:rPr>
            <m:t>=0</m:t>
          </m:r>
        </m:oMath>
      </m:oMathPara>
    </w:p>
    <w:p w14:paraId="68BBBE59" w14:textId="3620C2BE" w:rsidR="002E105D" w:rsidRPr="0034601B" w:rsidRDefault="002E105D" w:rsidP="0034601B">
      <w:pPr>
        <w:widowControl w:val="0"/>
        <w:tabs>
          <w:tab w:val="left" w:pos="270"/>
        </w:tabs>
        <w:spacing w:after="0" w:line="240" w:lineRule="auto"/>
        <w:ind w:left="274" w:hanging="274"/>
        <w:jc w:val="both"/>
        <w:rPr>
          <w:rFonts w:ascii="Times New Roman" w:eastAsiaTheme="minorEastAsia" w:hAnsi="Times New Roman" w:cs="Times New Roman"/>
          <w:sz w:val="20"/>
          <w:szCs w:val="20"/>
        </w:rPr>
      </w:pPr>
      <w:r w:rsidRPr="0034601B">
        <w:rPr>
          <w:rFonts w:ascii="Times New Roman" w:eastAsiaTheme="minorEastAsia" w:hAnsi="Times New Roman" w:cs="Times New Roman"/>
          <w:sz w:val="20"/>
          <w:szCs w:val="20"/>
        </w:rPr>
        <w:tab/>
        <w:t xml:space="preserve">plugging in its setup cost </w:t>
      </w:r>
      <m:oMath>
        <m:r>
          <w:rPr>
            <w:rFonts w:ascii="Cambria Math" w:eastAsiaTheme="minorEastAsia" w:hAnsi="Cambria Math" w:cs="Times New Roman"/>
            <w:sz w:val="20"/>
            <w:szCs w:val="20"/>
          </w:rPr>
          <m:t>K</m:t>
        </m:r>
      </m:oMath>
      <w:r w:rsidRPr="0034601B">
        <w:rPr>
          <w:rFonts w:ascii="Times New Roman" w:eastAsiaTheme="minorEastAsia" w:hAnsi="Times New Roman" w:cs="Times New Roman"/>
          <w:sz w:val="20"/>
          <w:szCs w:val="20"/>
        </w:rPr>
        <w:t xml:space="preserve">, prices </w:t>
      </w:r>
      <m:oMath>
        <m:sSub>
          <m:sSubPr>
            <m:ctrlPr>
              <w:rPr>
                <w:rFonts w:ascii="Cambria Math" w:hAnsi="Cambria Math" w:cs="Times New Roman"/>
                <w:i/>
                <w:sz w:val="20"/>
                <w:szCs w:val="20"/>
              </w:rPr>
            </m:ctrlPr>
          </m:sSubPr>
          <m:e>
            <m:r>
              <w:rPr>
                <w:rFonts w:ascii="Cambria Math" w:hAnsi="Cambria Math" w:cs="Times New Roman"/>
                <w:sz w:val="20"/>
                <w:szCs w:val="20"/>
              </w:rPr>
              <m:t>p</m:t>
            </m:r>
          </m:e>
          <m:sub>
            <m:r>
              <w:rPr>
                <w:rFonts w:ascii="Cambria Math" w:hAnsi="Cambria Math" w:cs="Times New Roman"/>
                <w:sz w:val="20"/>
                <w:szCs w:val="20"/>
              </w:rPr>
              <m:t>m,s,t</m:t>
            </m:r>
          </m:sub>
        </m:sSub>
      </m:oMath>
      <w:r w:rsidRPr="0034601B">
        <w:rPr>
          <w:rFonts w:ascii="Times New Roman" w:eastAsiaTheme="minorEastAsia" w:hAnsi="Times New Roman" w:cs="Times New Roman"/>
          <w:sz w:val="20"/>
          <w:szCs w:val="20"/>
        </w:rPr>
        <w:t xml:space="preserve"> and quantities </w:t>
      </w:r>
      <m:oMath>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m,s,t</m:t>
            </m:r>
          </m:sub>
        </m:sSub>
      </m:oMath>
      <w:r w:rsidRPr="0034601B">
        <w:rPr>
          <w:rFonts w:ascii="Times New Roman" w:eastAsiaTheme="minorEastAsia" w:hAnsi="Times New Roman" w:cs="Times New Roman"/>
          <w:sz w:val="20"/>
          <w:szCs w:val="20"/>
        </w:rPr>
        <w:t xml:space="preserve"> of each of its </w:t>
      </w:r>
      <m:oMath>
        <m:r>
          <w:rPr>
            <w:rFonts w:ascii="Cambria Math" w:eastAsiaTheme="minorEastAsia" w:hAnsi="Cambria Math" w:cs="Times New Roman"/>
            <w:sz w:val="20"/>
            <w:szCs w:val="20"/>
          </w:rPr>
          <m:t>M</m:t>
        </m:r>
      </m:oMath>
      <w:r w:rsidRPr="0034601B">
        <w:rPr>
          <w:rFonts w:ascii="Times New Roman" w:eastAsiaTheme="minorEastAsia" w:hAnsi="Times New Roman" w:cs="Times New Roman"/>
          <w:sz w:val="20"/>
          <w:szCs w:val="20"/>
        </w:rPr>
        <w:t xml:space="preserve"> outputs, prices </w:t>
      </w:r>
      <m:oMath>
        <m:sSub>
          <m:sSubPr>
            <m:ctrlPr>
              <w:rPr>
                <w:rFonts w:ascii="Cambria Math" w:hAnsi="Cambria Math" w:cs="Times New Roman"/>
                <w:i/>
                <w:sz w:val="20"/>
                <w:szCs w:val="20"/>
              </w:rPr>
            </m:ctrlPr>
          </m:sSubPr>
          <m:e>
            <m:r>
              <w:rPr>
                <w:rFonts w:ascii="Cambria Math" w:hAnsi="Cambria Math" w:cs="Times New Roman"/>
                <w:sz w:val="20"/>
                <w:szCs w:val="20"/>
              </w:rPr>
              <m:t>p</m:t>
            </m:r>
          </m:e>
          <m:sub>
            <m:r>
              <w:rPr>
                <w:rFonts w:ascii="Cambria Math" w:hAnsi="Cambria Math" w:cs="Times New Roman"/>
                <w:sz w:val="20"/>
                <w:szCs w:val="20"/>
              </w:rPr>
              <m:t>n,s,t</m:t>
            </m:r>
          </m:sub>
        </m:sSub>
      </m:oMath>
      <w:r w:rsidRPr="0034601B">
        <w:rPr>
          <w:rFonts w:ascii="Times New Roman" w:eastAsiaTheme="minorEastAsia" w:hAnsi="Times New Roman" w:cs="Times New Roman"/>
          <w:sz w:val="20"/>
          <w:szCs w:val="20"/>
        </w:rPr>
        <w:t xml:space="preserve"> and quantities </w:t>
      </w:r>
      <m:oMath>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n,s,t</m:t>
            </m:r>
          </m:sub>
        </m:sSub>
      </m:oMath>
      <w:r w:rsidRPr="0034601B">
        <w:rPr>
          <w:rFonts w:ascii="Times New Roman" w:eastAsiaTheme="minorEastAsia" w:hAnsi="Times New Roman" w:cs="Times New Roman"/>
          <w:sz w:val="20"/>
          <w:szCs w:val="20"/>
        </w:rPr>
        <w:t xml:space="preserve"> of each of its </w:t>
      </w:r>
      <m:oMath>
        <m:r>
          <w:rPr>
            <w:rFonts w:ascii="Cambria Math" w:eastAsiaTheme="minorEastAsia" w:hAnsi="Cambria Math" w:cs="Times New Roman"/>
            <w:sz w:val="20"/>
            <w:szCs w:val="20"/>
          </w:rPr>
          <m:t>N</m:t>
        </m:r>
      </m:oMath>
      <w:r w:rsidRPr="0034601B">
        <w:rPr>
          <w:rFonts w:ascii="Times New Roman" w:eastAsiaTheme="minorEastAsia" w:hAnsi="Times New Roman" w:cs="Times New Roman"/>
          <w:sz w:val="20"/>
          <w:szCs w:val="20"/>
        </w:rPr>
        <w:t xml:space="preserve"> inputs (raw materials, intermediate goods, and categories of employees, for example), taxes due </w:t>
      </w:r>
      <m:oMath>
        <m:sSub>
          <m:sSubPr>
            <m:ctrlPr>
              <w:rPr>
                <w:rFonts w:ascii="Cambria Math" w:hAnsi="Cambria Math" w:cs="Times New Roman"/>
                <w:i/>
                <w:sz w:val="20"/>
                <w:szCs w:val="20"/>
              </w:rPr>
            </m:ctrlPr>
          </m:sSubPr>
          <m:e>
            <m:r>
              <w:rPr>
                <w:rFonts w:ascii="Cambria Math" w:hAnsi="Cambria Math" w:cs="Times New Roman"/>
                <w:sz w:val="20"/>
                <w:szCs w:val="20"/>
              </w:rPr>
              <m:t>τ</m:t>
            </m:r>
          </m:e>
          <m:sub>
            <m:r>
              <w:rPr>
                <w:rFonts w:ascii="Cambria Math" w:hAnsi="Cambria Math" w:cs="Times New Roman"/>
                <w:sz w:val="20"/>
                <w:szCs w:val="20"/>
              </w:rPr>
              <m:t>s,t</m:t>
            </m:r>
          </m:sub>
        </m:sSub>
      </m:oMath>
      <w:r w:rsidRPr="0034601B">
        <w:rPr>
          <w:rFonts w:ascii="Times New Roman" w:eastAsiaTheme="minorEastAsia" w:hAnsi="Times New Roman" w:cs="Times New Roman"/>
          <w:sz w:val="20"/>
          <w:szCs w:val="20"/>
        </w:rPr>
        <w:t xml:space="preserve">, all in every future time </w:t>
      </w:r>
      <m:oMath>
        <m:r>
          <w:rPr>
            <w:rFonts w:ascii="Cambria Math" w:eastAsiaTheme="minorEastAsia" w:hAnsi="Cambria Math" w:cs="Times New Roman"/>
            <w:sz w:val="20"/>
            <w:szCs w:val="20"/>
          </w:rPr>
          <m:t xml:space="preserve">t </m:t>
        </m:r>
      </m:oMath>
      <w:r w:rsidRPr="0034601B">
        <w:rPr>
          <w:rFonts w:ascii="Times New Roman" w:eastAsiaTheme="minorEastAsia" w:hAnsi="Times New Roman" w:cs="Times New Roman"/>
          <w:sz w:val="20"/>
          <w:szCs w:val="20"/>
        </w:rPr>
        <w:t xml:space="preserve">in every possible state of the world </w:t>
      </w:r>
      <m:oMath>
        <m:r>
          <w:rPr>
            <w:rFonts w:ascii="Cambria Math" w:eastAsiaTheme="minorEastAsia" w:hAnsi="Cambria Math" w:cs="Times New Roman"/>
            <w:sz w:val="20"/>
            <w:szCs w:val="20"/>
          </w:rPr>
          <m:t>s</m:t>
        </m:r>
      </m:oMath>
      <w:r w:rsidRPr="0034601B">
        <w:rPr>
          <w:rFonts w:ascii="Times New Roman" w:eastAsiaTheme="minorEastAsia" w:hAnsi="Times New Roman" w:cs="Times New Roman"/>
          <w:sz w:val="20"/>
          <w:szCs w:val="20"/>
        </w:rPr>
        <w:t xml:space="preserve">, and </w:t>
      </w:r>
      <w:r w:rsidRPr="0034601B">
        <w:rPr>
          <w:rFonts w:ascii="Times New Roman" w:hAnsi="Times New Roman" w:cs="Times New Roman"/>
          <w:sz w:val="20"/>
          <w:szCs w:val="20"/>
        </w:rPr>
        <w:t xml:space="preserve">the probabilities </w:t>
      </w:r>
      <m:oMath>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s,τ</m:t>
            </m:r>
          </m:sub>
        </m:sSub>
      </m:oMath>
      <w:r w:rsidRPr="0034601B">
        <w:rPr>
          <w:rFonts w:ascii="Times New Roman" w:eastAsiaTheme="minorEastAsia" w:hAnsi="Times New Roman" w:cs="Times New Roman"/>
          <w:sz w:val="20"/>
          <w:szCs w:val="20"/>
        </w:rPr>
        <w:t xml:space="preserve"> of the world being in possible each state </w:t>
      </w:r>
      <m:oMath>
        <m:r>
          <w:rPr>
            <w:rFonts w:ascii="Cambria Math" w:eastAsiaTheme="minorEastAsia" w:hAnsi="Cambria Math" w:cs="Times New Roman"/>
            <w:sz w:val="20"/>
            <w:szCs w:val="20"/>
          </w:rPr>
          <m:t>s</m:t>
        </m:r>
      </m:oMath>
      <w:r w:rsidRPr="0034601B">
        <w:rPr>
          <w:rFonts w:ascii="Times New Roman" w:eastAsiaTheme="minorEastAsia" w:hAnsi="Times New Roman" w:cs="Times New Roman"/>
          <w:sz w:val="20"/>
          <w:szCs w:val="20"/>
        </w:rPr>
        <w:t xml:space="preserve"> at each future </w:t>
      </w:r>
      <w:r w:rsidRPr="0034601B">
        <w:rPr>
          <w:rFonts w:ascii="Times New Roman" w:hAnsi="Times New Roman" w:cs="Times New Roman"/>
          <w:sz w:val="20"/>
          <w:szCs w:val="20"/>
        </w:rPr>
        <w:t xml:space="preserve">time </w:t>
      </w:r>
      <m:oMath>
        <m:r>
          <w:rPr>
            <w:rFonts w:ascii="Cambria Math" w:hAnsi="Cambria Math" w:cs="Times New Roman"/>
            <w:sz w:val="20"/>
            <w:szCs w:val="20"/>
          </w:rPr>
          <m:t>t</m:t>
        </m:r>
      </m:oMath>
      <w:r w:rsidRPr="0034601B">
        <w:rPr>
          <w:rFonts w:ascii="Times New Roman" w:eastAsiaTheme="minorEastAsia" w:hAnsi="Times New Roman" w:cs="Times New Roman"/>
          <w:sz w:val="20"/>
          <w:szCs w:val="20"/>
        </w:rPr>
        <w:t xml:space="preserve">. Relating each output to its required inputs also requires knowing the </w:t>
      </w:r>
      <w:r w:rsidRPr="0034601B">
        <w:rPr>
          <w:rFonts w:ascii="Times New Roman" w:eastAsiaTheme="minorEastAsia" w:hAnsi="Times New Roman" w:cs="Times New Roman"/>
          <w:i/>
          <w:sz w:val="20"/>
          <w:szCs w:val="20"/>
        </w:rPr>
        <w:t>M</w:t>
      </w:r>
      <w:r w:rsidRPr="0034601B">
        <w:rPr>
          <w:rFonts w:ascii="Times New Roman" w:eastAsiaTheme="minorEastAsia" w:hAnsi="Times New Roman" w:cs="Times New Roman"/>
          <w:sz w:val="20"/>
          <w:szCs w:val="20"/>
        </w:rPr>
        <w:t>-dimensional time and state-dependent production function</w:t>
      </w:r>
      <m:oMath>
        <m:r>
          <w:rPr>
            <w:rFonts w:ascii="Cambria Math" w:eastAsiaTheme="minorEastAsia"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m,s,t</m:t>
            </m:r>
          </m:sub>
        </m:sSub>
        <m:r>
          <w:rPr>
            <w:rFonts w:ascii="Cambria Math" w:eastAsiaTheme="minorEastAsia" w:hAnsi="Cambria Math" w:cs="Times New Roman"/>
            <w:sz w:val="20"/>
            <w:szCs w:val="20"/>
          </w:rPr>
          <m:t>=</m:t>
        </m:r>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m,s,t</m:t>
            </m:r>
          </m:sub>
        </m:sSub>
        <m:d>
          <m:dPr>
            <m:ctrlPr>
              <w:rPr>
                <w:rFonts w:ascii="Cambria Math" w:eastAsiaTheme="minorEastAsia"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1,s,t</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n,s,t</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N,s,t</m:t>
                </m:r>
              </m:sub>
            </m:sSub>
          </m:e>
        </m:d>
      </m:oMath>
      <w:r w:rsidRPr="0034601B">
        <w:rPr>
          <w:rFonts w:ascii="Times New Roman" w:eastAsiaTheme="minorEastAsia" w:hAnsi="Times New Roman" w:cs="Times New Roman"/>
          <w:sz w:val="20"/>
          <w:szCs w:val="20"/>
        </w:rPr>
        <w:t xml:space="preserve">.  The </w:t>
      </w:r>
      <m:oMath>
        <m:r>
          <w:rPr>
            <w:rFonts w:ascii="Cambria Math" w:eastAsiaTheme="minorEastAsia" w:hAnsi="Cambria Math" w:cs="Times New Roman"/>
            <w:sz w:val="20"/>
            <w:szCs w:val="20"/>
          </w:rPr>
          <m:t>IRR</m:t>
        </m:r>
      </m:oMath>
      <w:r w:rsidRPr="0034601B">
        <w:rPr>
          <w:rFonts w:ascii="Times New Roman" w:eastAsiaTheme="minorEastAsia" w:hAnsi="Times New Roman" w:cs="Times New Roman"/>
          <w:sz w:val="20"/>
          <w:szCs w:val="20"/>
        </w:rPr>
        <w:t xml:space="preserve"> is then compared to a cost of capital, obtained by predicting the project risk consequences to a diversified investor.  </w:t>
      </w:r>
    </w:p>
    <w:p w14:paraId="68BBBE5A" w14:textId="083AD3B3" w:rsidR="002E105D" w:rsidRPr="0034601B" w:rsidRDefault="002E105D" w:rsidP="00C00277">
      <w:pPr>
        <w:widowControl w:val="0"/>
        <w:tabs>
          <w:tab w:val="left" w:pos="270"/>
        </w:tabs>
        <w:spacing w:after="0" w:line="240" w:lineRule="auto"/>
        <w:ind w:left="274" w:hanging="274"/>
        <w:rPr>
          <w:rFonts w:ascii="Times New Roman" w:eastAsiaTheme="minorEastAsia" w:hAnsi="Times New Roman" w:cs="Times New Roman"/>
          <w:sz w:val="20"/>
          <w:szCs w:val="20"/>
        </w:rPr>
      </w:pPr>
      <w:r w:rsidRPr="0034601B">
        <w:rPr>
          <w:rFonts w:ascii="Times New Roman" w:eastAsiaTheme="minorEastAsia" w:hAnsi="Times New Roman" w:cs="Times New Roman"/>
          <w:sz w:val="20"/>
          <w:szCs w:val="20"/>
        </w:rPr>
        <w:tab/>
      </w:r>
      <w:r w:rsidRPr="0034601B">
        <w:rPr>
          <w:rFonts w:ascii="Times New Roman" w:eastAsiaTheme="minorEastAsia" w:hAnsi="Times New Roman" w:cs="Times New Roman"/>
          <w:sz w:val="20"/>
          <w:szCs w:val="20"/>
        </w:rPr>
        <w:tab/>
      </w:r>
      <w:r w:rsidR="00C00277">
        <w:rPr>
          <w:rFonts w:ascii="Times New Roman" w:eastAsiaTheme="minorEastAsia" w:hAnsi="Times New Roman" w:cs="Times New Roman"/>
          <w:sz w:val="20"/>
          <w:szCs w:val="20"/>
        </w:rPr>
        <w:tab/>
      </w:r>
      <w:r w:rsidRPr="0034601B">
        <w:rPr>
          <w:rFonts w:ascii="Times New Roman" w:eastAsiaTheme="minorEastAsia" w:hAnsi="Times New Roman" w:cs="Times New Roman"/>
          <w:sz w:val="20"/>
          <w:szCs w:val="20"/>
        </w:rPr>
        <w:t xml:space="preserve">To </w:t>
      </w:r>
      <w:r w:rsidR="00A72F7F">
        <w:rPr>
          <w:rFonts w:ascii="Times New Roman" w:eastAsiaTheme="minorEastAsia" w:hAnsi="Times New Roman" w:cs="Times New Roman"/>
          <w:sz w:val="20"/>
          <w:szCs w:val="20"/>
        </w:rPr>
        <w:t>calculate</w:t>
      </w:r>
      <w:r w:rsidRPr="0034601B">
        <w:rPr>
          <w:rFonts w:ascii="Times New Roman" w:eastAsiaTheme="minorEastAsia" w:hAnsi="Times New Roman" w:cs="Times New Roman"/>
          <w:sz w:val="20"/>
          <w:szCs w:val="20"/>
        </w:rPr>
        <w:t xml:space="preserve"> a project’s social rate of return, officials </w:t>
      </w:r>
      <w:r w:rsidR="00C00277">
        <w:rPr>
          <w:rFonts w:ascii="Times New Roman" w:eastAsiaTheme="minorEastAsia" w:hAnsi="Times New Roman" w:cs="Times New Roman"/>
          <w:sz w:val="20"/>
          <w:szCs w:val="20"/>
        </w:rPr>
        <w:t>are to find</w:t>
      </w:r>
      <w:r w:rsidRPr="0034601B">
        <w:rPr>
          <w:rFonts w:ascii="Times New Roman" w:eastAsiaTheme="minorEastAsia" w:hAnsi="Times New Roman" w:cs="Times New Roman"/>
          <w:sz w:val="20"/>
          <w:szCs w:val="20"/>
        </w:rPr>
        <w:t xml:space="preserve"> the </w:t>
      </w:r>
      <m:oMath>
        <m:r>
          <w:rPr>
            <w:rFonts w:ascii="Cambria Math" w:eastAsiaTheme="minorEastAsia" w:hAnsi="Cambria Math" w:cs="Times New Roman"/>
            <w:sz w:val="20"/>
            <w:szCs w:val="20"/>
          </w:rPr>
          <m:t>SRR</m:t>
        </m:r>
      </m:oMath>
      <w:r w:rsidRPr="0034601B">
        <w:rPr>
          <w:rFonts w:ascii="Times New Roman" w:eastAsiaTheme="minorEastAsia" w:hAnsi="Times New Roman" w:cs="Times New Roman"/>
          <w:sz w:val="20"/>
          <w:szCs w:val="20"/>
        </w:rPr>
        <w:t xml:space="preserve"> that solves </w:t>
      </w:r>
      <m:oMath>
        <m:r>
          <m:rPr>
            <m:sty m:val="p"/>
          </m:rPr>
          <w:rPr>
            <w:rFonts w:ascii="Cambria Math" w:hAnsi="Cambria Math" w:cs="Times New Roman"/>
            <w:sz w:val="20"/>
            <w:szCs w:val="20"/>
          </w:rPr>
          <w:br/>
        </m:r>
      </m:oMath>
      <m:oMathPara>
        <m:oMath>
          <m:r>
            <w:rPr>
              <w:rFonts w:ascii="Cambria Math" w:hAnsi="Cambria Math" w:cs="Times New Roman"/>
              <w:sz w:val="20"/>
              <w:szCs w:val="20"/>
            </w:rPr>
            <m:t>-K+</m:t>
          </m:r>
          <m:nary>
            <m:naryPr>
              <m:chr m:val="∑"/>
              <m:limLoc m:val="subSup"/>
              <m:ctrlPr>
                <w:rPr>
                  <w:rFonts w:ascii="Cambria Math" w:hAnsi="Cambria Math" w:cs="Times New Roman"/>
                  <w:i/>
                  <w:sz w:val="20"/>
                  <w:szCs w:val="20"/>
                </w:rPr>
              </m:ctrlPr>
            </m:naryPr>
            <m:sub>
              <m:r>
                <w:rPr>
                  <w:rFonts w:ascii="Cambria Math" w:hAnsi="Cambria Math" w:cs="Times New Roman"/>
                  <w:sz w:val="20"/>
                  <w:szCs w:val="20"/>
                </w:rPr>
                <m:t>s=1</m:t>
              </m:r>
            </m:sub>
            <m:sup>
              <m:r>
                <w:rPr>
                  <w:rFonts w:ascii="Cambria Math" w:hAnsi="Cambria Math" w:cs="Times New Roman"/>
                  <w:sz w:val="20"/>
                  <w:szCs w:val="20"/>
                </w:rPr>
                <m:t>S</m:t>
              </m:r>
            </m:sup>
            <m:e>
              <m:nary>
                <m:naryPr>
                  <m:chr m:val="∑"/>
                  <m:limLoc m:val="subSup"/>
                  <m:ctrlPr>
                    <w:rPr>
                      <w:rFonts w:ascii="Cambria Math" w:hAnsi="Cambria Math" w:cs="Times New Roman"/>
                      <w:i/>
                      <w:sz w:val="20"/>
                      <w:szCs w:val="20"/>
                    </w:rPr>
                  </m:ctrlPr>
                </m:naryPr>
                <m:sub>
                  <m:r>
                    <w:rPr>
                      <w:rFonts w:ascii="Cambria Math" w:hAnsi="Cambria Math" w:cs="Times New Roman"/>
                      <w:sz w:val="20"/>
                      <w:szCs w:val="20"/>
                    </w:rPr>
                    <m:t>t=1</m:t>
                  </m:r>
                </m:sub>
                <m:sup>
                  <m:r>
                    <w:rPr>
                      <w:rFonts w:ascii="Cambria Math" w:hAnsi="Cambria Math" w:cs="Times New Roman"/>
                      <w:sz w:val="20"/>
                      <w:szCs w:val="20"/>
                    </w:rPr>
                    <m:t>T</m:t>
                  </m:r>
                </m:sup>
                <m:e>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s,t</m:t>
                      </m:r>
                    </m:sub>
                  </m:sSub>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-SRR×t</m:t>
                      </m:r>
                    </m:sup>
                  </m:sSup>
                  <m:d>
                    <m:dPr>
                      <m:ctrlPr>
                        <w:rPr>
                          <w:rFonts w:ascii="Cambria Math" w:hAnsi="Cambria Math" w:cs="Times New Roman"/>
                          <w:i/>
                          <w:sz w:val="20"/>
                          <w:szCs w:val="20"/>
                        </w:rPr>
                      </m:ctrlPr>
                    </m:dPr>
                    <m:e>
                      <m:nary>
                        <m:naryPr>
                          <m:chr m:val="∑"/>
                          <m:limLoc m:val="subSup"/>
                          <m:ctrlPr>
                            <w:rPr>
                              <w:rFonts w:ascii="Cambria Math" w:hAnsi="Cambria Math" w:cs="Times New Roman"/>
                              <w:i/>
                              <w:sz w:val="20"/>
                              <w:szCs w:val="20"/>
                            </w:rPr>
                          </m:ctrlPr>
                        </m:naryPr>
                        <m:sub>
                          <m:r>
                            <w:rPr>
                              <w:rFonts w:ascii="Cambria Math" w:hAnsi="Cambria Math" w:cs="Times New Roman"/>
                              <w:sz w:val="20"/>
                              <w:szCs w:val="20"/>
                            </w:rPr>
                            <m:t>l=1</m:t>
                          </m:r>
                        </m:sub>
                        <m:sup>
                          <m:r>
                            <w:rPr>
                              <w:rFonts w:ascii="Cambria Math" w:hAnsi="Cambria Math" w:cs="Times New Roman"/>
                              <w:sz w:val="20"/>
                              <w:szCs w:val="20"/>
                            </w:rPr>
                            <m:t>L</m:t>
                          </m:r>
                        </m:sup>
                        <m:e>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l.s.t</m:t>
                              </m:r>
                            </m:sub>
                          </m:sSub>
                        </m:e>
                      </m:nary>
                      <m:r>
                        <w:rPr>
                          <w:rFonts w:ascii="Cambria Math" w:hAnsi="Cambria Math" w:cs="Times New Roman"/>
                          <w:sz w:val="20"/>
                          <w:szCs w:val="20"/>
                        </w:rPr>
                        <m:t>+</m:t>
                      </m:r>
                      <m:nary>
                        <m:naryPr>
                          <m:chr m:val="∑"/>
                          <m:limLoc m:val="subSup"/>
                          <m:ctrlPr>
                            <w:rPr>
                              <w:rFonts w:ascii="Cambria Math" w:hAnsi="Cambria Math" w:cs="Times New Roman"/>
                              <w:i/>
                              <w:sz w:val="20"/>
                              <w:szCs w:val="20"/>
                            </w:rPr>
                          </m:ctrlPr>
                        </m:naryPr>
                        <m:sub>
                          <m:r>
                            <w:rPr>
                              <w:rFonts w:ascii="Cambria Math" w:hAnsi="Cambria Math" w:cs="Times New Roman"/>
                              <w:sz w:val="20"/>
                              <w:szCs w:val="20"/>
                            </w:rPr>
                            <m:t>m=1</m:t>
                          </m:r>
                        </m:sub>
                        <m:sup>
                          <m:r>
                            <w:rPr>
                              <w:rFonts w:ascii="Cambria Math" w:hAnsi="Cambria Math" w:cs="Times New Roman"/>
                              <w:sz w:val="20"/>
                              <w:szCs w:val="20"/>
                            </w:rPr>
                            <m:t>M</m:t>
                          </m:r>
                        </m:sup>
                        <m:e>
                          <m:sSub>
                            <m:sSubPr>
                              <m:ctrlPr>
                                <w:rPr>
                                  <w:rFonts w:ascii="Cambria Math" w:hAnsi="Cambria Math" w:cs="Times New Roman"/>
                                  <w:i/>
                                  <w:sz w:val="20"/>
                                  <w:szCs w:val="20"/>
                                </w:rPr>
                              </m:ctrlPr>
                            </m:sSubPr>
                            <m:e>
                              <m:r>
                                <w:rPr>
                                  <w:rFonts w:ascii="Cambria Math" w:hAnsi="Cambria Math" w:cs="Times New Roman"/>
                                  <w:sz w:val="20"/>
                                  <w:szCs w:val="20"/>
                                </w:rPr>
                                <m:t>p</m:t>
                              </m:r>
                            </m:e>
                            <m:sub>
                              <m:r>
                                <w:rPr>
                                  <w:rFonts w:ascii="Cambria Math" w:hAnsi="Cambria Math" w:cs="Times New Roman"/>
                                  <w:sz w:val="20"/>
                                  <w:szCs w:val="20"/>
                                </w:rPr>
                                <m:t>m,s,t</m:t>
                              </m:r>
                            </m:sub>
                          </m:sSub>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m,s,t</m:t>
                              </m:r>
                            </m:sub>
                          </m:sSub>
                        </m:e>
                      </m:nary>
                      <m:r>
                        <w:rPr>
                          <w:rFonts w:ascii="Cambria Math" w:hAnsi="Cambria Math" w:cs="Times New Roman"/>
                          <w:sz w:val="20"/>
                          <w:szCs w:val="20"/>
                        </w:rPr>
                        <m:t>-</m:t>
                      </m:r>
                      <m:nary>
                        <m:naryPr>
                          <m:chr m:val="∑"/>
                          <m:limLoc m:val="subSup"/>
                          <m:ctrlPr>
                            <w:rPr>
                              <w:rFonts w:ascii="Cambria Math" w:hAnsi="Cambria Math" w:cs="Times New Roman"/>
                              <w:i/>
                              <w:sz w:val="20"/>
                              <w:szCs w:val="20"/>
                            </w:rPr>
                          </m:ctrlPr>
                        </m:naryPr>
                        <m:sub>
                          <m:r>
                            <w:rPr>
                              <w:rFonts w:ascii="Cambria Math" w:hAnsi="Cambria Math" w:cs="Times New Roman"/>
                              <w:sz w:val="20"/>
                              <w:szCs w:val="20"/>
                            </w:rPr>
                            <m:t>n=1</m:t>
                          </m:r>
                        </m:sub>
                        <m:sup>
                          <m:r>
                            <w:rPr>
                              <w:rFonts w:ascii="Cambria Math" w:hAnsi="Cambria Math" w:cs="Times New Roman"/>
                              <w:sz w:val="20"/>
                              <w:szCs w:val="20"/>
                            </w:rPr>
                            <m:t>N</m:t>
                          </m:r>
                        </m:sup>
                        <m:e>
                          <m:sSub>
                            <m:sSubPr>
                              <m:ctrlPr>
                                <w:rPr>
                                  <w:rFonts w:ascii="Cambria Math" w:hAnsi="Cambria Math" w:cs="Times New Roman"/>
                                  <w:i/>
                                  <w:sz w:val="20"/>
                                  <w:szCs w:val="20"/>
                                </w:rPr>
                              </m:ctrlPr>
                            </m:sSubPr>
                            <m:e>
                              <m:r>
                                <w:rPr>
                                  <w:rFonts w:ascii="Cambria Math" w:hAnsi="Cambria Math" w:cs="Times New Roman"/>
                                  <w:sz w:val="20"/>
                                  <w:szCs w:val="20"/>
                                </w:rPr>
                                <m:t>p</m:t>
                              </m:r>
                            </m:e>
                            <m:sub>
                              <m:r>
                                <w:rPr>
                                  <w:rFonts w:ascii="Cambria Math" w:hAnsi="Cambria Math" w:cs="Times New Roman"/>
                                  <w:sz w:val="20"/>
                                  <w:szCs w:val="20"/>
                                </w:rPr>
                                <m:t>n,s,t</m:t>
                              </m:r>
                            </m:sub>
                          </m:sSub>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n,s,t</m:t>
                              </m:r>
                            </m:sub>
                          </m:sSub>
                        </m:e>
                      </m:nary>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τ</m:t>
                          </m:r>
                        </m:e>
                        <m:sub>
                          <m:r>
                            <w:rPr>
                              <w:rFonts w:ascii="Cambria Math" w:hAnsi="Cambria Math" w:cs="Times New Roman"/>
                              <w:sz w:val="20"/>
                              <w:szCs w:val="20"/>
                            </w:rPr>
                            <m:t>s,t</m:t>
                          </m:r>
                        </m:sub>
                      </m:sSub>
                    </m:e>
                  </m:d>
                  <m:r>
                    <w:rPr>
                      <w:rFonts w:ascii="Cambria Math" w:hAnsi="Cambria Math" w:cs="Times New Roman"/>
                      <w:sz w:val="20"/>
                      <w:szCs w:val="20"/>
                    </w:rPr>
                    <m:t xml:space="preserve"> </m:t>
                  </m:r>
                </m:e>
              </m:nary>
            </m:e>
          </m:nary>
          <m:r>
            <w:rPr>
              <w:rFonts w:ascii="Cambria Math" w:hAnsi="Cambria Math" w:cs="Times New Roman"/>
              <w:sz w:val="20"/>
              <w:szCs w:val="20"/>
            </w:rPr>
            <m:t>=0</m:t>
          </m:r>
        </m:oMath>
      </m:oMathPara>
    </w:p>
    <w:p w14:paraId="68BBBE5B" w14:textId="4ECA25F5" w:rsidR="002E105D" w:rsidRPr="0034601B" w:rsidRDefault="002E105D" w:rsidP="0034601B">
      <w:pPr>
        <w:widowControl w:val="0"/>
        <w:tabs>
          <w:tab w:val="left" w:pos="270"/>
        </w:tabs>
        <w:spacing w:after="0" w:line="240" w:lineRule="auto"/>
        <w:ind w:left="274" w:hanging="274"/>
        <w:jc w:val="both"/>
        <w:rPr>
          <w:rFonts w:ascii="Times New Roman" w:eastAsiaTheme="minorEastAsia" w:hAnsi="Times New Roman" w:cs="Times New Roman"/>
          <w:sz w:val="20"/>
          <w:szCs w:val="20"/>
        </w:rPr>
      </w:pPr>
      <w:r>
        <w:rPr>
          <w:rFonts w:ascii="Times New Roman" w:eastAsiaTheme="minorEastAsia" w:hAnsi="Times New Roman" w:cs="Times New Roman"/>
          <w:sz w:val="20"/>
          <w:szCs w:val="20"/>
        </w:rPr>
        <w:tab/>
      </w:r>
      <w:r w:rsidRPr="0034601B">
        <w:rPr>
          <w:rFonts w:ascii="Times New Roman" w:eastAsiaTheme="minorEastAsia" w:hAnsi="Times New Roman" w:cs="Times New Roman"/>
          <w:sz w:val="20"/>
          <w:szCs w:val="20"/>
        </w:rPr>
        <w:t xml:space="preserve">the </w:t>
      </w:r>
      <m:oMath>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 xml:space="preserve">l.s.t </m:t>
            </m:r>
          </m:sub>
        </m:sSub>
      </m:oMath>
      <w:r w:rsidRPr="0034601B">
        <w:rPr>
          <w:rFonts w:ascii="Times New Roman" w:eastAsiaTheme="minorEastAsia" w:hAnsi="Times New Roman" w:cs="Times New Roman"/>
          <w:sz w:val="20"/>
          <w:szCs w:val="20"/>
        </w:rPr>
        <w:t xml:space="preserve"> being social values, positive or negative, of all its externalities in each possible probability-weighted states of the world at each future time and all other variables as in the </w:t>
      </w:r>
      <m:oMath>
        <m:r>
          <w:rPr>
            <w:rFonts w:ascii="Cambria Math" w:eastAsiaTheme="minorEastAsia" w:hAnsi="Cambria Math" w:cs="Times New Roman"/>
            <w:sz w:val="20"/>
            <w:szCs w:val="20"/>
          </w:rPr>
          <m:t>IRR</m:t>
        </m:r>
      </m:oMath>
      <w:r w:rsidRPr="0034601B">
        <w:rPr>
          <w:rFonts w:ascii="Times New Roman" w:eastAsiaTheme="minorEastAsia" w:hAnsi="Times New Roman" w:cs="Times New Roman"/>
          <w:sz w:val="20"/>
          <w:szCs w:val="20"/>
        </w:rPr>
        <w:t xml:space="preserve"> equation. Even in estimating past private and social returns, only very rough approximations are econometrically feasible. Accurately assessing future private and social returns of current investments is highly problematic, especially for investments in innovation.           </w:t>
      </w:r>
    </w:p>
  </w:footnote>
  <w:footnote w:id="11">
    <w:p w14:paraId="2AD659E9" w14:textId="6E89A9E1" w:rsidR="002E105D" w:rsidRPr="00956B0D" w:rsidRDefault="002E105D" w:rsidP="00956B0D">
      <w:pPr>
        <w:pStyle w:val="FootnoteText"/>
        <w:ind w:left="270" w:hanging="270"/>
        <w:rPr>
          <w:rFonts w:ascii="Times New Roman" w:hAnsi="Times New Roman" w:cs="Times New Roman"/>
          <w:lang w:val="en-US"/>
        </w:rPr>
      </w:pPr>
      <w:r w:rsidRPr="00956B0D">
        <w:rPr>
          <w:rStyle w:val="FootnoteReference"/>
          <w:rFonts w:ascii="Times New Roman" w:hAnsi="Times New Roman" w:cs="Times New Roman"/>
        </w:rPr>
        <w:footnoteRef/>
      </w:r>
      <w:r w:rsidRPr="00956B0D">
        <w:rPr>
          <w:rFonts w:ascii="Times New Roman" w:hAnsi="Times New Roman" w:cs="Times New Roman"/>
        </w:rPr>
        <w:t xml:space="preserve"> </w:t>
      </w:r>
      <w:r w:rsidRPr="00956B0D">
        <w:rPr>
          <w:rFonts w:ascii="Times New Roman" w:hAnsi="Times New Roman" w:cs="Times New Roman"/>
          <w:lang w:val="en-US"/>
        </w:rPr>
        <w:t xml:space="preserve">  This differs from ambiguity </w:t>
      </w:r>
      <w:r>
        <w:rPr>
          <w:rFonts w:ascii="Times New Roman" w:hAnsi="Times New Roman" w:cs="Times New Roman"/>
          <w:lang w:val="en-US"/>
        </w:rPr>
        <w:t xml:space="preserve">models </w:t>
      </w:r>
      <w:r w:rsidRPr="00956B0D">
        <w:rPr>
          <w:rFonts w:ascii="Times New Roman" w:hAnsi="Times New Roman" w:cs="Times New Roman"/>
          <w:lang w:val="en-US"/>
        </w:rPr>
        <w:t xml:space="preserve">(Epstein and Schnweider 2021), wherein agents know all parameters except </w:t>
      </w:r>
      <w:r>
        <w:rPr>
          <w:rFonts w:ascii="Times New Roman" w:hAnsi="Times New Roman" w:cs="Times New Roman"/>
          <w:lang w:val="en-US"/>
        </w:rPr>
        <w:t xml:space="preserve">state </w:t>
      </w:r>
      <w:r w:rsidRPr="00956B0D">
        <w:rPr>
          <w:rFonts w:ascii="Times New Roman" w:hAnsi="Times New Roman" w:cs="Times New Roman"/>
          <w:lang w:val="en-US"/>
        </w:rPr>
        <w:t xml:space="preserve">probabilities, </w:t>
      </w:r>
      <w:r>
        <w:rPr>
          <w:rFonts w:ascii="Times New Roman" w:hAnsi="Times New Roman" w:cs="Times New Roman"/>
          <w:lang w:val="en-US"/>
        </w:rPr>
        <w:t xml:space="preserve">to which can be affixed multiple prior mathematical probabilities.  </w:t>
      </w:r>
    </w:p>
  </w:footnote>
  <w:footnote w:id="12">
    <w:p w14:paraId="68BBBE5C" w14:textId="5E0935E2" w:rsidR="002E105D" w:rsidRPr="0034601B" w:rsidRDefault="002E105D" w:rsidP="0034601B">
      <w:pPr>
        <w:pStyle w:val="FootnoteText"/>
        <w:tabs>
          <w:tab w:val="left" w:pos="270"/>
        </w:tabs>
        <w:ind w:left="274" w:hanging="274"/>
        <w:rPr>
          <w:rFonts w:ascii="Times New Roman" w:hAnsi="Times New Roman" w:cs="Times New Roman"/>
          <w:lang w:val="en-US"/>
        </w:rPr>
      </w:pPr>
      <w:r w:rsidRPr="0034601B">
        <w:rPr>
          <w:rStyle w:val="FootnoteReference"/>
          <w:rFonts w:ascii="Times New Roman" w:hAnsi="Times New Roman" w:cs="Times New Roman"/>
        </w:rPr>
        <w:footnoteRef/>
      </w:r>
      <w:r w:rsidRPr="0034601B">
        <w:rPr>
          <w:rFonts w:ascii="Times New Roman" w:hAnsi="Times New Roman" w:cs="Times New Roman"/>
        </w:rPr>
        <w:t xml:space="preserve"> </w:t>
      </w:r>
      <w:r>
        <w:rPr>
          <w:rFonts w:ascii="Times New Roman" w:hAnsi="Times New Roman" w:cs="Times New Roman"/>
        </w:rPr>
        <w:tab/>
      </w:r>
      <w:r w:rsidRPr="0034601B">
        <w:rPr>
          <w:rFonts w:ascii="Times New Roman" w:hAnsi="Times New Roman" w:cs="Times New Roman"/>
        </w:rPr>
        <w:t xml:space="preserve">Kahneman (2011) and </w:t>
      </w:r>
      <w:r w:rsidRPr="0034601B">
        <w:rPr>
          <w:rFonts w:ascii="Times New Roman" w:hAnsi="Times New Roman" w:cs="Times New Roman"/>
          <w:lang w:val="en-US"/>
        </w:rPr>
        <w:t>Hirshleifer (2015) review this literature.</w:t>
      </w:r>
    </w:p>
  </w:footnote>
  <w:footnote w:id="13">
    <w:p w14:paraId="50A7A4D7" w14:textId="4BEAED84" w:rsidR="002E105D" w:rsidRPr="0034601B" w:rsidRDefault="002E105D" w:rsidP="0034601B">
      <w:pPr>
        <w:pStyle w:val="FootnoteText"/>
        <w:tabs>
          <w:tab w:val="left" w:pos="270"/>
        </w:tabs>
        <w:ind w:left="274" w:hanging="274"/>
        <w:rPr>
          <w:rFonts w:ascii="Times New Roman" w:hAnsi="Times New Roman" w:cs="Times New Roman"/>
          <w:lang w:val="en-US"/>
        </w:rPr>
      </w:pPr>
      <w:r w:rsidRPr="0034601B">
        <w:rPr>
          <w:rStyle w:val="FootnoteReference"/>
          <w:rFonts w:ascii="Times New Roman" w:hAnsi="Times New Roman" w:cs="Times New Roman"/>
        </w:rPr>
        <w:footnoteRef/>
      </w:r>
      <w:r w:rsidRPr="0034601B">
        <w:rPr>
          <w:rFonts w:ascii="Times New Roman" w:hAnsi="Times New Roman" w:cs="Times New Roman"/>
        </w:rPr>
        <w:t xml:space="preserve">  </w:t>
      </w:r>
      <w:r w:rsidRPr="0034601B">
        <w:rPr>
          <w:rFonts w:ascii="Times New Roman" w:hAnsi="Times New Roman" w:cs="Times New Roman"/>
        </w:rPr>
        <w:tab/>
        <w:t xml:space="preserve">Dicks et al. (2021) and Janeway et al. (2021) survey Behavioral Finance work on </w:t>
      </w:r>
      <w:r w:rsidRPr="0034601B">
        <w:rPr>
          <w:rFonts w:ascii="Times New Roman" w:hAnsi="Times New Roman" w:cs="Times New Roman"/>
          <w:lang w:val="en-US"/>
        </w:rPr>
        <w:t>investment booms in innovation during bubbles. See also Frydman and Goldberg (2011) and Janeway (2018).</w:t>
      </w:r>
    </w:p>
  </w:footnote>
  <w:footnote w:id="14">
    <w:p w14:paraId="2675A05D" w14:textId="265F5488" w:rsidR="002E105D" w:rsidRPr="0034601B" w:rsidRDefault="002E105D" w:rsidP="0034601B">
      <w:pPr>
        <w:pStyle w:val="FootnoteText"/>
        <w:tabs>
          <w:tab w:val="left" w:pos="270"/>
        </w:tabs>
        <w:ind w:left="274" w:hanging="274"/>
        <w:rPr>
          <w:rFonts w:ascii="Times New Roman" w:hAnsi="Times New Roman" w:cs="Times New Roman"/>
          <w:lang w:val="en-US"/>
        </w:rPr>
      </w:pPr>
      <w:r w:rsidRPr="0034601B">
        <w:rPr>
          <w:rStyle w:val="FootnoteReference"/>
          <w:rFonts w:ascii="Times New Roman" w:hAnsi="Times New Roman" w:cs="Times New Roman"/>
        </w:rPr>
        <w:footnoteRef/>
      </w:r>
      <w:r w:rsidRPr="0034601B">
        <w:rPr>
          <w:rFonts w:ascii="Times New Roman" w:hAnsi="Times New Roman" w:cs="Times New Roman"/>
        </w:rPr>
        <w:t xml:space="preserve"> </w:t>
      </w:r>
      <w:r w:rsidRPr="0034601B">
        <w:rPr>
          <w:rFonts w:ascii="Times New Roman" w:hAnsi="Times New Roman" w:cs="Times New Roman"/>
          <w:lang w:val="en-US"/>
        </w:rPr>
        <w:t xml:space="preserve">  Nelson et al. (2018) provide an overview of Evolutionary Economics. See Lo (2019) and Lo and Remorov (2021) for aspects of that field </w:t>
      </w:r>
      <w:r>
        <w:rPr>
          <w:rFonts w:ascii="Times New Roman" w:hAnsi="Times New Roman" w:cs="Times New Roman"/>
          <w:lang w:val="en-US"/>
        </w:rPr>
        <w:t>associated with finance</w:t>
      </w:r>
      <w:r w:rsidRPr="0034601B">
        <w:rPr>
          <w:rFonts w:ascii="Times New Roman" w:hAnsi="Times New Roman" w:cs="Times New Roman"/>
          <w:lang w:val="en-US"/>
        </w:rPr>
        <w:t>.</w:t>
      </w:r>
    </w:p>
  </w:footnote>
  <w:footnote w:id="15">
    <w:p w14:paraId="68BBBE5E" w14:textId="2CC05CDE" w:rsidR="002E105D" w:rsidRPr="0034601B" w:rsidRDefault="002E105D" w:rsidP="0034601B">
      <w:pPr>
        <w:pStyle w:val="FootnoteText"/>
        <w:tabs>
          <w:tab w:val="left" w:pos="270"/>
        </w:tabs>
        <w:ind w:left="274" w:hanging="274"/>
        <w:rPr>
          <w:rFonts w:ascii="Times New Roman" w:hAnsi="Times New Roman" w:cs="Times New Roman"/>
          <w:lang w:val="en-US"/>
        </w:rPr>
      </w:pPr>
      <w:r w:rsidRPr="0034601B">
        <w:rPr>
          <w:rStyle w:val="FootnoteReference"/>
          <w:rFonts w:ascii="Times New Roman" w:hAnsi="Times New Roman" w:cs="Times New Roman"/>
        </w:rPr>
        <w:footnoteRef/>
      </w:r>
      <w:r w:rsidRPr="0034601B">
        <w:rPr>
          <w:rFonts w:ascii="Times New Roman" w:hAnsi="Times New Roman" w:cs="Times New Roman"/>
        </w:rPr>
        <w:t xml:space="preserve"> </w:t>
      </w:r>
      <w:r w:rsidRPr="0034601B">
        <w:rPr>
          <w:rFonts w:ascii="Times New Roman" w:hAnsi="Times New Roman" w:cs="Times New Roman"/>
        </w:rPr>
        <w:tab/>
        <w:t>Macroeconomics (Martin and Ventura. 2018; Simsek 2021) and finance (Jarrow 2015, Dicks et al. 2021) are rethinking bubbles, long deemed growth inhibiting. If underwriting fees, information costs or other frictions reduce corporate investment, bubbles that increase investment can have ambiguous growth implications. This revisionism is not universally accepted. Bosi and Pham (2016) propose taxing bubbles to subsidize innovation.</w:t>
      </w:r>
    </w:p>
  </w:footnote>
  <w:footnote w:id="16">
    <w:p w14:paraId="68BBBE5F" w14:textId="77777777" w:rsidR="002E105D" w:rsidRPr="0034601B" w:rsidRDefault="002E105D" w:rsidP="0034601B">
      <w:pPr>
        <w:pStyle w:val="FootnoteText"/>
        <w:tabs>
          <w:tab w:val="left" w:pos="270"/>
        </w:tabs>
        <w:ind w:left="274" w:hanging="274"/>
        <w:rPr>
          <w:rFonts w:ascii="Times New Roman" w:hAnsi="Times New Roman" w:cs="Times New Roman"/>
        </w:rPr>
      </w:pPr>
      <w:r w:rsidRPr="0034601B">
        <w:rPr>
          <w:rStyle w:val="FootnoteReference"/>
          <w:rFonts w:ascii="Times New Roman" w:hAnsi="Times New Roman" w:cs="Times New Roman"/>
        </w:rPr>
        <w:footnoteRef/>
      </w:r>
      <w:r w:rsidRPr="0034601B">
        <w:rPr>
          <w:rFonts w:ascii="Times New Roman" w:hAnsi="Times New Roman" w:cs="Times New Roman"/>
        </w:rPr>
        <w:t xml:space="preserve"> </w:t>
      </w:r>
      <w:r w:rsidRPr="0034601B">
        <w:rPr>
          <w:rFonts w:ascii="Times New Roman" w:hAnsi="Times New Roman" w:cs="Times New Roman"/>
        </w:rPr>
        <w:tab/>
        <w:t xml:space="preserve">Sufi and Taylor (2021) review this literature, as well as financial crises associations with increased health problems, mistrust in institutions, and political polarization.   </w:t>
      </w:r>
    </w:p>
  </w:footnote>
  <w:footnote w:id="17">
    <w:p w14:paraId="6894D4BE" w14:textId="6E6B107B" w:rsidR="002E105D" w:rsidRPr="00D07C9A" w:rsidRDefault="002E105D" w:rsidP="00D07C9A">
      <w:pPr>
        <w:pStyle w:val="FootnoteText"/>
        <w:ind w:left="270" w:hanging="270"/>
        <w:rPr>
          <w:rFonts w:ascii="Times New Roman" w:hAnsi="Times New Roman" w:cs="Times New Roman"/>
          <w:lang w:val="en-US"/>
        </w:rPr>
      </w:pPr>
      <w:r w:rsidRPr="00D07C9A">
        <w:rPr>
          <w:rStyle w:val="FootnoteReference"/>
          <w:rFonts w:ascii="Times New Roman" w:hAnsi="Times New Roman" w:cs="Times New Roman"/>
        </w:rPr>
        <w:footnoteRef/>
      </w:r>
      <w:r w:rsidRPr="00D07C9A">
        <w:rPr>
          <w:rFonts w:ascii="Times New Roman" w:hAnsi="Times New Roman" w:cs="Times New Roman"/>
        </w:rPr>
        <w:t xml:space="preserve"> </w:t>
      </w:r>
      <w:r>
        <w:rPr>
          <w:rFonts w:ascii="Times New Roman" w:hAnsi="Times New Roman" w:cs="Times New Roman"/>
        </w:rPr>
        <w:tab/>
      </w:r>
      <w:r w:rsidRPr="00D07C9A">
        <w:rPr>
          <w:rFonts w:ascii="Times New Roman" w:hAnsi="Times New Roman" w:cs="Times New Roman"/>
        </w:rPr>
        <w:t xml:space="preserve">See Harris </w:t>
      </w:r>
      <w:r>
        <w:rPr>
          <w:rFonts w:ascii="Times New Roman" w:hAnsi="Times New Roman" w:cs="Times New Roman"/>
        </w:rPr>
        <w:t>(</w:t>
      </w:r>
      <w:r w:rsidRPr="00D07C9A">
        <w:rPr>
          <w:rFonts w:ascii="Times New Roman" w:hAnsi="Times New Roman" w:cs="Times New Roman"/>
        </w:rPr>
        <w:t>2017)</w:t>
      </w:r>
      <w:r>
        <w:rPr>
          <w:rFonts w:ascii="Times New Roman" w:hAnsi="Times New Roman" w:cs="Times New Roman"/>
        </w:rPr>
        <w:t>, also</w:t>
      </w:r>
      <w:r w:rsidRPr="00D07C9A">
        <w:rPr>
          <w:rFonts w:ascii="Times New Roman" w:hAnsi="Times New Roman" w:cs="Times New Roman"/>
        </w:rPr>
        <w:t xml:space="preserve"> Andreas (2013), Bliss (1987), and Morck and Nakamura (2005) on </w:t>
      </w:r>
      <w:r>
        <w:rPr>
          <w:rFonts w:ascii="Times New Roman" w:hAnsi="Times New Roman" w:cs="Times New Roman"/>
        </w:rPr>
        <w:t xml:space="preserve">specific </w:t>
      </w:r>
      <w:r w:rsidRPr="00D07C9A">
        <w:rPr>
          <w:rFonts w:ascii="Times New Roman" w:hAnsi="Times New Roman" w:cs="Times New Roman"/>
        </w:rPr>
        <w:t>American, Canadian, and Japanese</w:t>
      </w:r>
      <w:r>
        <w:rPr>
          <w:rFonts w:ascii="Times New Roman" w:hAnsi="Times New Roman" w:cs="Times New Roman"/>
        </w:rPr>
        <w:t xml:space="preserve"> government policies</w:t>
      </w:r>
      <w:r w:rsidRPr="00D07C9A">
        <w:rPr>
          <w:rFonts w:ascii="Times New Roman" w:hAnsi="Times New Roman" w:cs="Times New Roman"/>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80591"/>
    <w:multiLevelType w:val="hybridMultilevel"/>
    <w:tmpl w:val="6ED8C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2C485D"/>
    <w:multiLevelType w:val="hybridMultilevel"/>
    <w:tmpl w:val="9A346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904A74"/>
    <w:multiLevelType w:val="hybridMultilevel"/>
    <w:tmpl w:val="FED27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D13307"/>
    <w:multiLevelType w:val="hybridMultilevel"/>
    <w:tmpl w:val="2C88E73C"/>
    <w:lvl w:ilvl="0" w:tplc="04090019">
      <w:start w:val="1"/>
      <w:numFmt w:val="lowerLetter"/>
      <w:lvlText w:val="%1."/>
      <w:lvlJc w:val="left"/>
      <w:pPr>
        <w:ind w:left="360" w:hanging="360"/>
      </w:pPr>
      <w:rPr>
        <w:rFonts w:hint="default"/>
        <w:color w:val="auto"/>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E9067CC"/>
    <w:multiLevelType w:val="hybridMultilevel"/>
    <w:tmpl w:val="91004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BC4181"/>
    <w:multiLevelType w:val="hybridMultilevel"/>
    <w:tmpl w:val="65782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CD58A7"/>
    <w:multiLevelType w:val="hybridMultilevel"/>
    <w:tmpl w:val="76EA6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DC2972"/>
    <w:multiLevelType w:val="hybridMultilevel"/>
    <w:tmpl w:val="71101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03359E"/>
    <w:multiLevelType w:val="hybridMultilevel"/>
    <w:tmpl w:val="8F74E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80024E"/>
    <w:multiLevelType w:val="hybridMultilevel"/>
    <w:tmpl w:val="156E8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182037"/>
    <w:multiLevelType w:val="hybridMultilevel"/>
    <w:tmpl w:val="38C65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BC1CA4"/>
    <w:multiLevelType w:val="hybridMultilevel"/>
    <w:tmpl w:val="ED906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6A7729"/>
    <w:multiLevelType w:val="hybridMultilevel"/>
    <w:tmpl w:val="3E244F46"/>
    <w:lvl w:ilvl="0" w:tplc="7F321F0A">
      <w:start w:val="1"/>
      <w:numFmt w:val="bullet"/>
      <w:lvlText w:val=""/>
      <w:lvlJc w:val="left"/>
      <w:pPr>
        <w:tabs>
          <w:tab w:val="num" w:pos="720"/>
        </w:tabs>
        <w:ind w:left="720" w:hanging="360"/>
      </w:pPr>
      <w:rPr>
        <w:rFonts w:ascii="Wingdings" w:hAnsi="Wingdings" w:hint="default"/>
      </w:rPr>
    </w:lvl>
    <w:lvl w:ilvl="1" w:tplc="3E3E1FF6" w:tentative="1">
      <w:start w:val="1"/>
      <w:numFmt w:val="bullet"/>
      <w:lvlText w:val=""/>
      <w:lvlJc w:val="left"/>
      <w:pPr>
        <w:tabs>
          <w:tab w:val="num" w:pos="1440"/>
        </w:tabs>
        <w:ind w:left="1440" w:hanging="360"/>
      </w:pPr>
      <w:rPr>
        <w:rFonts w:ascii="Wingdings" w:hAnsi="Wingdings" w:hint="default"/>
      </w:rPr>
    </w:lvl>
    <w:lvl w:ilvl="2" w:tplc="7BDE7F92" w:tentative="1">
      <w:start w:val="1"/>
      <w:numFmt w:val="bullet"/>
      <w:lvlText w:val=""/>
      <w:lvlJc w:val="left"/>
      <w:pPr>
        <w:tabs>
          <w:tab w:val="num" w:pos="2160"/>
        </w:tabs>
        <w:ind w:left="2160" w:hanging="360"/>
      </w:pPr>
      <w:rPr>
        <w:rFonts w:ascii="Wingdings" w:hAnsi="Wingdings" w:hint="default"/>
      </w:rPr>
    </w:lvl>
    <w:lvl w:ilvl="3" w:tplc="7132FFD8" w:tentative="1">
      <w:start w:val="1"/>
      <w:numFmt w:val="bullet"/>
      <w:lvlText w:val=""/>
      <w:lvlJc w:val="left"/>
      <w:pPr>
        <w:tabs>
          <w:tab w:val="num" w:pos="2880"/>
        </w:tabs>
        <w:ind w:left="2880" w:hanging="360"/>
      </w:pPr>
      <w:rPr>
        <w:rFonts w:ascii="Wingdings" w:hAnsi="Wingdings" w:hint="default"/>
      </w:rPr>
    </w:lvl>
    <w:lvl w:ilvl="4" w:tplc="96C6D300" w:tentative="1">
      <w:start w:val="1"/>
      <w:numFmt w:val="bullet"/>
      <w:lvlText w:val=""/>
      <w:lvlJc w:val="left"/>
      <w:pPr>
        <w:tabs>
          <w:tab w:val="num" w:pos="3600"/>
        </w:tabs>
        <w:ind w:left="3600" w:hanging="360"/>
      </w:pPr>
      <w:rPr>
        <w:rFonts w:ascii="Wingdings" w:hAnsi="Wingdings" w:hint="default"/>
      </w:rPr>
    </w:lvl>
    <w:lvl w:ilvl="5" w:tplc="23E2E02E" w:tentative="1">
      <w:start w:val="1"/>
      <w:numFmt w:val="bullet"/>
      <w:lvlText w:val=""/>
      <w:lvlJc w:val="left"/>
      <w:pPr>
        <w:tabs>
          <w:tab w:val="num" w:pos="4320"/>
        </w:tabs>
        <w:ind w:left="4320" w:hanging="360"/>
      </w:pPr>
      <w:rPr>
        <w:rFonts w:ascii="Wingdings" w:hAnsi="Wingdings" w:hint="default"/>
      </w:rPr>
    </w:lvl>
    <w:lvl w:ilvl="6" w:tplc="DA94DBC2" w:tentative="1">
      <w:start w:val="1"/>
      <w:numFmt w:val="bullet"/>
      <w:lvlText w:val=""/>
      <w:lvlJc w:val="left"/>
      <w:pPr>
        <w:tabs>
          <w:tab w:val="num" w:pos="5040"/>
        </w:tabs>
        <w:ind w:left="5040" w:hanging="360"/>
      </w:pPr>
      <w:rPr>
        <w:rFonts w:ascii="Wingdings" w:hAnsi="Wingdings" w:hint="default"/>
      </w:rPr>
    </w:lvl>
    <w:lvl w:ilvl="7" w:tplc="30F4517A" w:tentative="1">
      <w:start w:val="1"/>
      <w:numFmt w:val="bullet"/>
      <w:lvlText w:val=""/>
      <w:lvlJc w:val="left"/>
      <w:pPr>
        <w:tabs>
          <w:tab w:val="num" w:pos="5760"/>
        </w:tabs>
        <w:ind w:left="5760" w:hanging="360"/>
      </w:pPr>
      <w:rPr>
        <w:rFonts w:ascii="Wingdings" w:hAnsi="Wingdings" w:hint="default"/>
      </w:rPr>
    </w:lvl>
    <w:lvl w:ilvl="8" w:tplc="1B64356C"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71133B"/>
    <w:multiLevelType w:val="hybridMultilevel"/>
    <w:tmpl w:val="17EC4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AE4771"/>
    <w:multiLevelType w:val="hybridMultilevel"/>
    <w:tmpl w:val="F4A29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9C2259"/>
    <w:multiLevelType w:val="hybridMultilevel"/>
    <w:tmpl w:val="E6C0D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753D6E"/>
    <w:multiLevelType w:val="hybridMultilevel"/>
    <w:tmpl w:val="9EE41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960D5D"/>
    <w:multiLevelType w:val="hybridMultilevel"/>
    <w:tmpl w:val="9A449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C97990"/>
    <w:multiLevelType w:val="hybridMultilevel"/>
    <w:tmpl w:val="C00E6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C33E76"/>
    <w:multiLevelType w:val="hybridMultilevel"/>
    <w:tmpl w:val="0340E9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3A12E5"/>
    <w:multiLevelType w:val="hybridMultilevel"/>
    <w:tmpl w:val="0ECC1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EB354D"/>
    <w:multiLevelType w:val="hybridMultilevel"/>
    <w:tmpl w:val="105630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0EE7C78"/>
    <w:multiLevelType w:val="hybridMultilevel"/>
    <w:tmpl w:val="A418CEEE"/>
    <w:lvl w:ilvl="0" w:tplc="B01E0E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2A10F9"/>
    <w:multiLevelType w:val="hybridMultilevel"/>
    <w:tmpl w:val="58A65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0601F3"/>
    <w:multiLevelType w:val="hybridMultilevel"/>
    <w:tmpl w:val="F9EC9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CB118D"/>
    <w:multiLevelType w:val="hybridMultilevel"/>
    <w:tmpl w:val="EA149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83729B"/>
    <w:multiLevelType w:val="hybridMultilevel"/>
    <w:tmpl w:val="60CE2D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E7787D"/>
    <w:multiLevelType w:val="hybridMultilevel"/>
    <w:tmpl w:val="63F2A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520BFE"/>
    <w:multiLevelType w:val="hybridMultilevel"/>
    <w:tmpl w:val="45622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A00AB8"/>
    <w:multiLevelType w:val="hybridMultilevel"/>
    <w:tmpl w:val="ED5EB91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0" w15:restartNumberingAfterBreak="0">
    <w:nsid w:val="6085147B"/>
    <w:multiLevelType w:val="hybridMultilevel"/>
    <w:tmpl w:val="E3A6FB0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B5456AD"/>
    <w:multiLevelType w:val="hybridMultilevel"/>
    <w:tmpl w:val="E13A0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16482B"/>
    <w:multiLevelType w:val="hybridMultilevel"/>
    <w:tmpl w:val="B414FA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693377D"/>
    <w:multiLevelType w:val="hybridMultilevel"/>
    <w:tmpl w:val="CA1C1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8A768F1"/>
    <w:multiLevelType w:val="hybridMultilevel"/>
    <w:tmpl w:val="D3D8B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9A7CD9"/>
    <w:multiLevelType w:val="hybridMultilevel"/>
    <w:tmpl w:val="B61E52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EB7027"/>
    <w:multiLevelType w:val="hybridMultilevel"/>
    <w:tmpl w:val="CA465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EE5CA5"/>
    <w:multiLevelType w:val="hybridMultilevel"/>
    <w:tmpl w:val="C01A4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25"/>
  </w:num>
  <w:num w:numId="3">
    <w:abstractNumId w:val="13"/>
  </w:num>
  <w:num w:numId="4">
    <w:abstractNumId w:val="23"/>
  </w:num>
  <w:num w:numId="5">
    <w:abstractNumId w:val="11"/>
  </w:num>
  <w:num w:numId="6">
    <w:abstractNumId w:val="24"/>
  </w:num>
  <w:num w:numId="7">
    <w:abstractNumId w:val="0"/>
  </w:num>
  <w:num w:numId="8">
    <w:abstractNumId w:val="4"/>
  </w:num>
  <w:num w:numId="9">
    <w:abstractNumId w:val="10"/>
  </w:num>
  <w:num w:numId="10">
    <w:abstractNumId w:val="1"/>
  </w:num>
  <w:num w:numId="11">
    <w:abstractNumId w:val="31"/>
  </w:num>
  <w:num w:numId="12">
    <w:abstractNumId w:val="32"/>
  </w:num>
  <w:num w:numId="13">
    <w:abstractNumId w:val="27"/>
  </w:num>
  <w:num w:numId="14">
    <w:abstractNumId w:val="16"/>
  </w:num>
  <w:num w:numId="15">
    <w:abstractNumId w:val="7"/>
  </w:num>
  <w:num w:numId="16">
    <w:abstractNumId w:val="5"/>
  </w:num>
  <w:num w:numId="17">
    <w:abstractNumId w:val="28"/>
  </w:num>
  <w:num w:numId="18">
    <w:abstractNumId w:val="20"/>
  </w:num>
  <w:num w:numId="19">
    <w:abstractNumId w:val="33"/>
  </w:num>
  <w:num w:numId="20">
    <w:abstractNumId w:val="29"/>
  </w:num>
  <w:num w:numId="21">
    <w:abstractNumId w:val="36"/>
  </w:num>
  <w:num w:numId="22">
    <w:abstractNumId w:val="9"/>
  </w:num>
  <w:num w:numId="23">
    <w:abstractNumId w:val="34"/>
  </w:num>
  <w:num w:numId="24">
    <w:abstractNumId w:val="12"/>
  </w:num>
  <w:num w:numId="25">
    <w:abstractNumId w:val="19"/>
  </w:num>
  <w:num w:numId="26">
    <w:abstractNumId w:val="22"/>
  </w:num>
  <w:num w:numId="27">
    <w:abstractNumId w:val="15"/>
  </w:num>
  <w:num w:numId="28">
    <w:abstractNumId w:val="37"/>
  </w:num>
  <w:num w:numId="29">
    <w:abstractNumId w:val="26"/>
  </w:num>
  <w:num w:numId="30">
    <w:abstractNumId w:val="21"/>
  </w:num>
  <w:num w:numId="31">
    <w:abstractNumId w:val="6"/>
  </w:num>
  <w:num w:numId="32">
    <w:abstractNumId w:val="17"/>
  </w:num>
  <w:num w:numId="33">
    <w:abstractNumId w:val="35"/>
  </w:num>
  <w:num w:numId="34">
    <w:abstractNumId w:val="30"/>
  </w:num>
  <w:num w:numId="35">
    <w:abstractNumId w:val="18"/>
  </w:num>
  <w:num w:numId="36">
    <w:abstractNumId w:val="2"/>
  </w:num>
  <w:num w:numId="37">
    <w:abstractNumId w:val="14"/>
  </w:num>
  <w:num w:numId="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IzsjA1MrQwMTMCAiUdpeDU4uLM/DyQAsNaACVoSI0sAAAA"/>
  </w:docVars>
  <w:rsids>
    <w:rsidRoot w:val="008B673F"/>
    <w:rsid w:val="00002120"/>
    <w:rsid w:val="0001346A"/>
    <w:rsid w:val="00013A47"/>
    <w:rsid w:val="00016914"/>
    <w:rsid w:val="00033309"/>
    <w:rsid w:val="00035429"/>
    <w:rsid w:val="000429A8"/>
    <w:rsid w:val="00061EDE"/>
    <w:rsid w:val="000704E5"/>
    <w:rsid w:val="00075A64"/>
    <w:rsid w:val="00090A83"/>
    <w:rsid w:val="0009195D"/>
    <w:rsid w:val="000925DC"/>
    <w:rsid w:val="00092FEE"/>
    <w:rsid w:val="000B2BD7"/>
    <w:rsid w:val="000B5A04"/>
    <w:rsid w:val="000B5E81"/>
    <w:rsid w:val="000D0B71"/>
    <w:rsid w:val="000F1838"/>
    <w:rsid w:val="001049E9"/>
    <w:rsid w:val="0012406C"/>
    <w:rsid w:val="00150590"/>
    <w:rsid w:val="00151078"/>
    <w:rsid w:val="00157E6B"/>
    <w:rsid w:val="0016388C"/>
    <w:rsid w:val="00164381"/>
    <w:rsid w:val="001704D3"/>
    <w:rsid w:val="001811C1"/>
    <w:rsid w:val="0018285A"/>
    <w:rsid w:val="001871A8"/>
    <w:rsid w:val="001909DC"/>
    <w:rsid w:val="00190F07"/>
    <w:rsid w:val="00195C60"/>
    <w:rsid w:val="0019768A"/>
    <w:rsid w:val="001B1E59"/>
    <w:rsid w:val="001B1FC0"/>
    <w:rsid w:val="001D4767"/>
    <w:rsid w:val="001D6131"/>
    <w:rsid w:val="001F1799"/>
    <w:rsid w:val="00203A45"/>
    <w:rsid w:val="00213DB9"/>
    <w:rsid w:val="002152A6"/>
    <w:rsid w:val="00220E79"/>
    <w:rsid w:val="002662EF"/>
    <w:rsid w:val="00267418"/>
    <w:rsid w:val="00274928"/>
    <w:rsid w:val="002C506F"/>
    <w:rsid w:val="002D1008"/>
    <w:rsid w:val="002E105D"/>
    <w:rsid w:val="002F04FE"/>
    <w:rsid w:val="003031B1"/>
    <w:rsid w:val="00327CDC"/>
    <w:rsid w:val="0033490A"/>
    <w:rsid w:val="00345672"/>
    <w:rsid w:val="0034601B"/>
    <w:rsid w:val="003500E6"/>
    <w:rsid w:val="003617A1"/>
    <w:rsid w:val="003723B8"/>
    <w:rsid w:val="0037562A"/>
    <w:rsid w:val="00375B7C"/>
    <w:rsid w:val="0037699A"/>
    <w:rsid w:val="00390FD7"/>
    <w:rsid w:val="00396CA0"/>
    <w:rsid w:val="003A6CE0"/>
    <w:rsid w:val="003A780E"/>
    <w:rsid w:val="003B1238"/>
    <w:rsid w:val="003C2269"/>
    <w:rsid w:val="003E34DA"/>
    <w:rsid w:val="00420DFC"/>
    <w:rsid w:val="0044144D"/>
    <w:rsid w:val="00442DAB"/>
    <w:rsid w:val="00450BBA"/>
    <w:rsid w:val="0045169A"/>
    <w:rsid w:val="004526EF"/>
    <w:rsid w:val="00455856"/>
    <w:rsid w:val="00465597"/>
    <w:rsid w:val="00475865"/>
    <w:rsid w:val="004816C5"/>
    <w:rsid w:val="00494CCF"/>
    <w:rsid w:val="004C21E0"/>
    <w:rsid w:val="004C3285"/>
    <w:rsid w:val="004C6A77"/>
    <w:rsid w:val="004C79A7"/>
    <w:rsid w:val="004D0314"/>
    <w:rsid w:val="004E5D83"/>
    <w:rsid w:val="00511758"/>
    <w:rsid w:val="00511D87"/>
    <w:rsid w:val="00516BC1"/>
    <w:rsid w:val="005256C4"/>
    <w:rsid w:val="00537397"/>
    <w:rsid w:val="00554A39"/>
    <w:rsid w:val="00556085"/>
    <w:rsid w:val="00556D21"/>
    <w:rsid w:val="00561E0B"/>
    <w:rsid w:val="00575BCB"/>
    <w:rsid w:val="005855A7"/>
    <w:rsid w:val="005856C5"/>
    <w:rsid w:val="005D338C"/>
    <w:rsid w:val="005D5325"/>
    <w:rsid w:val="005E6650"/>
    <w:rsid w:val="005E6C71"/>
    <w:rsid w:val="005F160D"/>
    <w:rsid w:val="005F1B70"/>
    <w:rsid w:val="00610381"/>
    <w:rsid w:val="00611AA9"/>
    <w:rsid w:val="00663D2F"/>
    <w:rsid w:val="00684785"/>
    <w:rsid w:val="0068626A"/>
    <w:rsid w:val="006935D2"/>
    <w:rsid w:val="006A01C1"/>
    <w:rsid w:val="006B6733"/>
    <w:rsid w:val="006D561B"/>
    <w:rsid w:val="006E0EC7"/>
    <w:rsid w:val="00700335"/>
    <w:rsid w:val="00705BEB"/>
    <w:rsid w:val="00716F1B"/>
    <w:rsid w:val="00717B50"/>
    <w:rsid w:val="00730F7F"/>
    <w:rsid w:val="00735791"/>
    <w:rsid w:val="007549E6"/>
    <w:rsid w:val="00762F3D"/>
    <w:rsid w:val="007713B3"/>
    <w:rsid w:val="00772308"/>
    <w:rsid w:val="00786821"/>
    <w:rsid w:val="00796AA6"/>
    <w:rsid w:val="007A6EC6"/>
    <w:rsid w:val="007B0C28"/>
    <w:rsid w:val="007B43AF"/>
    <w:rsid w:val="007B4F50"/>
    <w:rsid w:val="007C026D"/>
    <w:rsid w:val="007D5060"/>
    <w:rsid w:val="007E0776"/>
    <w:rsid w:val="007E100A"/>
    <w:rsid w:val="007E35A0"/>
    <w:rsid w:val="007E3CC0"/>
    <w:rsid w:val="008021DF"/>
    <w:rsid w:val="0080565E"/>
    <w:rsid w:val="00807781"/>
    <w:rsid w:val="0081012B"/>
    <w:rsid w:val="008330B0"/>
    <w:rsid w:val="0084388A"/>
    <w:rsid w:val="00844ADD"/>
    <w:rsid w:val="00846E50"/>
    <w:rsid w:val="0085721C"/>
    <w:rsid w:val="0086442D"/>
    <w:rsid w:val="00865FC2"/>
    <w:rsid w:val="00880DB6"/>
    <w:rsid w:val="008A0E96"/>
    <w:rsid w:val="008A15A8"/>
    <w:rsid w:val="008A3BDF"/>
    <w:rsid w:val="008B3185"/>
    <w:rsid w:val="008B6328"/>
    <w:rsid w:val="008B6556"/>
    <w:rsid w:val="008B673F"/>
    <w:rsid w:val="008C72C4"/>
    <w:rsid w:val="008D1452"/>
    <w:rsid w:val="008E0A58"/>
    <w:rsid w:val="008F1F4A"/>
    <w:rsid w:val="008F4AFC"/>
    <w:rsid w:val="008F69AD"/>
    <w:rsid w:val="0090022A"/>
    <w:rsid w:val="00902046"/>
    <w:rsid w:val="00902165"/>
    <w:rsid w:val="00904710"/>
    <w:rsid w:val="00933E14"/>
    <w:rsid w:val="00950608"/>
    <w:rsid w:val="00950E87"/>
    <w:rsid w:val="00956B0D"/>
    <w:rsid w:val="00963CF8"/>
    <w:rsid w:val="00971454"/>
    <w:rsid w:val="00981196"/>
    <w:rsid w:val="009A40A2"/>
    <w:rsid w:val="009A6832"/>
    <w:rsid w:val="009B257D"/>
    <w:rsid w:val="009C707D"/>
    <w:rsid w:val="009E687E"/>
    <w:rsid w:val="009F0E09"/>
    <w:rsid w:val="00A02D50"/>
    <w:rsid w:val="00A1651F"/>
    <w:rsid w:val="00A264EF"/>
    <w:rsid w:val="00A33C3D"/>
    <w:rsid w:val="00A37F0F"/>
    <w:rsid w:val="00A72F7F"/>
    <w:rsid w:val="00A80BF8"/>
    <w:rsid w:val="00A847CF"/>
    <w:rsid w:val="00A91361"/>
    <w:rsid w:val="00A920FC"/>
    <w:rsid w:val="00AB4CC3"/>
    <w:rsid w:val="00AC15C2"/>
    <w:rsid w:val="00AC268C"/>
    <w:rsid w:val="00AC6B80"/>
    <w:rsid w:val="00AD3FDA"/>
    <w:rsid w:val="00AD4588"/>
    <w:rsid w:val="00AE5589"/>
    <w:rsid w:val="00AE766B"/>
    <w:rsid w:val="00AE7CC6"/>
    <w:rsid w:val="00B02601"/>
    <w:rsid w:val="00B0597B"/>
    <w:rsid w:val="00B11882"/>
    <w:rsid w:val="00B11AB0"/>
    <w:rsid w:val="00B11E54"/>
    <w:rsid w:val="00B1475E"/>
    <w:rsid w:val="00B20355"/>
    <w:rsid w:val="00B27B65"/>
    <w:rsid w:val="00B3353C"/>
    <w:rsid w:val="00B4694A"/>
    <w:rsid w:val="00B61B6E"/>
    <w:rsid w:val="00B63403"/>
    <w:rsid w:val="00B96605"/>
    <w:rsid w:val="00BA3F67"/>
    <w:rsid w:val="00BA7DD9"/>
    <w:rsid w:val="00BB2982"/>
    <w:rsid w:val="00BB60DB"/>
    <w:rsid w:val="00BD7793"/>
    <w:rsid w:val="00BF1E32"/>
    <w:rsid w:val="00BF27A4"/>
    <w:rsid w:val="00C00277"/>
    <w:rsid w:val="00C04398"/>
    <w:rsid w:val="00C0650B"/>
    <w:rsid w:val="00C069B1"/>
    <w:rsid w:val="00C12270"/>
    <w:rsid w:val="00C16954"/>
    <w:rsid w:val="00C222C6"/>
    <w:rsid w:val="00C33E75"/>
    <w:rsid w:val="00C467D7"/>
    <w:rsid w:val="00C506A3"/>
    <w:rsid w:val="00C51A2A"/>
    <w:rsid w:val="00C54524"/>
    <w:rsid w:val="00C577AB"/>
    <w:rsid w:val="00C72C62"/>
    <w:rsid w:val="00C7700C"/>
    <w:rsid w:val="00C80822"/>
    <w:rsid w:val="00C86B45"/>
    <w:rsid w:val="00C93B09"/>
    <w:rsid w:val="00C96421"/>
    <w:rsid w:val="00CA1FDC"/>
    <w:rsid w:val="00CA3C2F"/>
    <w:rsid w:val="00CB1588"/>
    <w:rsid w:val="00CB4287"/>
    <w:rsid w:val="00CC3158"/>
    <w:rsid w:val="00CC31CA"/>
    <w:rsid w:val="00CD3ECE"/>
    <w:rsid w:val="00CE343E"/>
    <w:rsid w:val="00CE7BFE"/>
    <w:rsid w:val="00CF77E7"/>
    <w:rsid w:val="00CF798E"/>
    <w:rsid w:val="00D0704A"/>
    <w:rsid w:val="00D07C9A"/>
    <w:rsid w:val="00D359F6"/>
    <w:rsid w:val="00D53753"/>
    <w:rsid w:val="00D554DB"/>
    <w:rsid w:val="00D73979"/>
    <w:rsid w:val="00D82F56"/>
    <w:rsid w:val="00DB1BB3"/>
    <w:rsid w:val="00DB2A62"/>
    <w:rsid w:val="00DC5838"/>
    <w:rsid w:val="00DD39B3"/>
    <w:rsid w:val="00DE4AD3"/>
    <w:rsid w:val="00DE4DCD"/>
    <w:rsid w:val="00E12D21"/>
    <w:rsid w:val="00E15254"/>
    <w:rsid w:val="00E325B4"/>
    <w:rsid w:val="00E512FB"/>
    <w:rsid w:val="00E52934"/>
    <w:rsid w:val="00E53F93"/>
    <w:rsid w:val="00E639E5"/>
    <w:rsid w:val="00E67F38"/>
    <w:rsid w:val="00E73A10"/>
    <w:rsid w:val="00E838E7"/>
    <w:rsid w:val="00EA2D46"/>
    <w:rsid w:val="00EB0B9A"/>
    <w:rsid w:val="00EB4E56"/>
    <w:rsid w:val="00ED7258"/>
    <w:rsid w:val="00ED7FBF"/>
    <w:rsid w:val="00EF148B"/>
    <w:rsid w:val="00EF336B"/>
    <w:rsid w:val="00EF48D9"/>
    <w:rsid w:val="00EF5A9D"/>
    <w:rsid w:val="00F0073F"/>
    <w:rsid w:val="00F04D21"/>
    <w:rsid w:val="00F07FE9"/>
    <w:rsid w:val="00F159F9"/>
    <w:rsid w:val="00F2359F"/>
    <w:rsid w:val="00F51E19"/>
    <w:rsid w:val="00F63ACE"/>
    <w:rsid w:val="00F73A3A"/>
    <w:rsid w:val="00F92200"/>
    <w:rsid w:val="00FA532B"/>
    <w:rsid w:val="00FB1477"/>
    <w:rsid w:val="00FB15AC"/>
    <w:rsid w:val="00FC4EFF"/>
    <w:rsid w:val="00FE16AD"/>
    <w:rsid w:val="00FE4DCA"/>
    <w:rsid w:val="00FE7B0E"/>
    <w:rsid w:val="00FF26A3"/>
    <w:rsid w:val="00FF73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BBCF6"/>
  <w15:chartTrackingRefBased/>
  <w15:docId w15:val="{26452E77-6D5B-4C58-8C48-CCCBEB883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73F"/>
    <w:pPr>
      <w:spacing w:after="200" w:line="276" w:lineRule="auto"/>
    </w:pPr>
    <w:rPr>
      <w:lang w:val="en-CA"/>
    </w:rPr>
  </w:style>
  <w:style w:type="paragraph" w:styleId="Heading1">
    <w:name w:val="heading 1"/>
    <w:basedOn w:val="Normal"/>
    <w:next w:val="Normal"/>
    <w:link w:val="Heading1Char"/>
    <w:uiPriority w:val="9"/>
    <w:qFormat/>
    <w:rsid w:val="008B67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8B673F"/>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3">
    <w:name w:val="heading 3"/>
    <w:basedOn w:val="Normal"/>
    <w:next w:val="Normal"/>
    <w:link w:val="Heading3Char"/>
    <w:uiPriority w:val="9"/>
    <w:semiHidden/>
    <w:unhideWhenUsed/>
    <w:qFormat/>
    <w:rsid w:val="008B673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oddeven">
    <w:name w:val="odd even"/>
    <w:basedOn w:val="TableNormal"/>
    <w:uiPriority w:val="99"/>
    <w:rsid w:val="00D0704A"/>
    <w:pPr>
      <w:spacing w:after="0" w:line="240" w:lineRule="auto"/>
    </w:pPr>
    <w:rPr>
      <w:rFonts w:eastAsiaTheme="minorEastAsia"/>
      <w:lang w:val="en-CA" w:eastAsia="zh-CN"/>
    </w:rPr>
    <w:tblPr>
      <w:tblStyleRowBandSize w:val="1"/>
    </w:tblPr>
    <w:tblStylePr w:type="band1Horz">
      <w:pPr>
        <w:jc w:val="left"/>
      </w:pPr>
    </w:tblStylePr>
    <w:tblStylePr w:type="band2Horz">
      <w:pPr>
        <w:jc w:val="left"/>
      </w:pPr>
      <w:tblPr/>
      <w:tcPr>
        <w:vAlign w:val="bottom"/>
      </w:tcPr>
    </w:tblStylePr>
  </w:style>
  <w:style w:type="table" w:customStyle="1" w:styleId="Style4">
    <w:name w:val="Style4"/>
    <w:basedOn w:val="TableNormal"/>
    <w:uiPriority w:val="99"/>
    <w:rsid w:val="00D0704A"/>
    <w:pPr>
      <w:spacing w:after="0" w:line="240" w:lineRule="auto"/>
    </w:pPr>
    <w:rPr>
      <w:rFonts w:eastAsiaTheme="minorEastAsia"/>
      <w:lang w:val="en-CA" w:eastAsia="zh-CN"/>
    </w:rPr>
    <w:tblPr>
      <w:tblStyleRowBandSize w:val="1"/>
    </w:tblPr>
    <w:tblStylePr w:type="band1Horz">
      <w:pPr>
        <w:jc w:val="left"/>
      </w:pPr>
      <w:tblPr/>
      <w:tcPr>
        <w:vAlign w:val="bottom"/>
      </w:tcPr>
    </w:tblStylePr>
  </w:style>
  <w:style w:type="character" w:customStyle="1" w:styleId="Heading1Char">
    <w:name w:val="Heading 1 Char"/>
    <w:basedOn w:val="DefaultParagraphFont"/>
    <w:link w:val="Heading1"/>
    <w:uiPriority w:val="9"/>
    <w:rsid w:val="008B673F"/>
    <w:rPr>
      <w:rFonts w:asciiTheme="majorHAnsi" w:eastAsiaTheme="majorEastAsia" w:hAnsiTheme="majorHAnsi" w:cstheme="majorBidi"/>
      <w:color w:val="2E74B5" w:themeColor="accent1" w:themeShade="BF"/>
      <w:sz w:val="32"/>
      <w:szCs w:val="32"/>
      <w:lang w:val="en-CA"/>
    </w:rPr>
  </w:style>
  <w:style w:type="character" w:customStyle="1" w:styleId="Heading2Char">
    <w:name w:val="Heading 2 Char"/>
    <w:basedOn w:val="DefaultParagraphFont"/>
    <w:link w:val="Heading2"/>
    <w:uiPriority w:val="9"/>
    <w:rsid w:val="008B673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8B673F"/>
    <w:rPr>
      <w:rFonts w:asciiTheme="majorHAnsi" w:eastAsiaTheme="majorEastAsia" w:hAnsiTheme="majorHAnsi" w:cstheme="majorBidi"/>
      <w:color w:val="1F4D78" w:themeColor="accent1" w:themeShade="7F"/>
      <w:sz w:val="24"/>
      <w:szCs w:val="24"/>
      <w:lang w:val="en-CA"/>
    </w:rPr>
  </w:style>
  <w:style w:type="paragraph" w:styleId="Header">
    <w:name w:val="header"/>
    <w:basedOn w:val="Normal"/>
    <w:link w:val="HeaderChar"/>
    <w:uiPriority w:val="99"/>
    <w:unhideWhenUsed/>
    <w:rsid w:val="008B67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673F"/>
    <w:rPr>
      <w:lang w:val="en-CA"/>
    </w:rPr>
  </w:style>
  <w:style w:type="paragraph" w:styleId="Footer">
    <w:name w:val="footer"/>
    <w:basedOn w:val="Normal"/>
    <w:link w:val="FooterChar"/>
    <w:uiPriority w:val="99"/>
    <w:unhideWhenUsed/>
    <w:rsid w:val="008B6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673F"/>
    <w:rPr>
      <w:lang w:val="en-CA"/>
    </w:rPr>
  </w:style>
  <w:style w:type="paragraph" w:styleId="NormalWeb">
    <w:name w:val="Normal (Web)"/>
    <w:basedOn w:val="Normal"/>
    <w:uiPriority w:val="99"/>
    <w:unhideWhenUsed/>
    <w:rsid w:val="008B673F"/>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apple-converted-space">
    <w:name w:val="apple-converted-space"/>
    <w:basedOn w:val="DefaultParagraphFont"/>
    <w:rsid w:val="008B673F"/>
  </w:style>
  <w:style w:type="character" w:styleId="Hyperlink">
    <w:name w:val="Hyperlink"/>
    <w:basedOn w:val="DefaultParagraphFont"/>
    <w:uiPriority w:val="99"/>
    <w:unhideWhenUsed/>
    <w:rsid w:val="008B673F"/>
    <w:rPr>
      <w:color w:val="0000FF"/>
      <w:u w:val="single"/>
    </w:rPr>
  </w:style>
  <w:style w:type="character" w:styleId="Emphasis">
    <w:name w:val="Emphasis"/>
    <w:basedOn w:val="DefaultParagraphFont"/>
    <w:uiPriority w:val="20"/>
    <w:qFormat/>
    <w:rsid w:val="008B673F"/>
    <w:rPr>
      <w:i/>
      <w:iCs/>
    </w:rPr>
  </w:style>
  <w:style w:type="paragraph" w:styleId="FootnoteText">
    <w:name w:val="footnote text"/>
    <w:basedOn w:val="Normal"/>
    <w:link w:val="FootnoteTextChar"/>
    <w:uiPriority w:val="99"/>
    <w:unhideWhenUsed/>
    <w:rsid w:val="008B673F"/>
    <w:pPr>
      <w:spacing w:after="0" w:line="240" w:lineRule="auto"/>
    </w:pPr>
    <w:rPr>
      <w:sz w:val="20"/>
      <w:szCs w:val="20"/>
    </w:rPr>
  </w:style>
  <w:style w:type="character" w:customStyle="1" w:styleId="FootnoteTextChar">
    <w:name w:val="Footnote Text Char"/>
    <w:basedOn w:val="DefaultParagraphFont"/>
    <w:link w:val="FootnoteText"/>
    <w:uiPriority w:val="99"/>
    <w:rsid w:val="008B673F"/>
    <w:rPr>
      <w:sz w:val="20"/>
      <w:szCs w:val="20"/>
      <w:lang w:val="en-CA"/>
    </w:rPr>
  </w:style>
  <w:style w:type="character" w:styleId="FootnoteReference">
    <w:name w:val="footnote reference"/>
    <w:basedOn w:val="DefaultParagraphFont"/>
    <w:uiPriority w:val="99"/>
    <w:semiHidden/>
    <w:unhideWhenUsed/>
    <w:rsid w:val="008B673F"/>
    <w:rPr>
      <w:vertAlign w:val="superscript"/>
    </w:rPr>
  </w:style>
  <w:style w:type="paragraph" w:styleId="BalloonText">
    <w:name w:val="Balloon Text"/>
    <w:basedOn w:val="Normal"/>
    <w:link w:val="BalloonTextChar"/>
    <w:uiPriority w:val="99"/>
    <w:semiHidden/>
    <w:unhideWhenUsed/>
    <w:rsid w:val="008B67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673F"/>
    <w:rPr>
      <w:rFonts w:ascii="Tahoma" w:hAnsi="Tahoma" w:cs="Tahoma"/>
      <w:sz w:val="16"/>
      <w:szCs w:val="16"/>
      <w:lang w:val="en-CA"/>
    </w:rPr>
  </w:style>
  <w:style w:type="character" w:styleId="PlaceholderText">
    <w:name w:val="Placeholder Text"/>
    <w:basedOn w:val="DefaultParagraphFont"/>
    <w:uiPriority w:val="99"/>
    <w:semiHidden/>
    <w:rsid w:val="008B673F"/>
    <w:rPr>
      <w:color w:val="808080"/>
    </w:rPr>
  </w:style>
  <w:style w:type="character" w:customStyle="1" w:styleId="st1">
    <w:name w:val="st1"/>
    <w:basedOn w:val="DefaultParagraphFont"/>
    <w:rsid w:val="008B673F"/>
  </w:style>
  <w:style w:type="character" w:styleId="CommentReference">
    <w:name w:val="annotation reference"/>
    <w:basedOn w:val="DefaultParagraphFont"/>
    <w:uiPriority w:val="99"/>
    <w:semiHidden/>
    <w:unhideWhenUsed/>
    <w:rsid w:val="008B673F"/>
    <w:rPr>
      <w:sz w:val="16"/>
      <w:szCs w:val="16"/>
    </w:rPr>
  </w:style>
  <w:style w:type="paragraph" w:styleId="CommentText">
    <w:name w:val="annotation text"/>
    <w:basedOn w:val="Normal"/>
    <w:link w:val="CommentTextChar"/>
    <w:uiPriority w:val="99"/>
    <w:unhideWhenUsed/>
    <w:rsid w:val="008B673F"/>
    <w:pPr>
      <w:spacing w:line="240" w:lineRule="auto"/>
    </w:pPr>
    <w:rPr>
      <w:sz w:val="20"/>
      <w:szCs w:val="20"/>
    </w:rPr>
  </w:style>
  <w:style w:type="character" w:customStyle="1" w:styleId="CommentTextChar">
    <w:name w:val="Comment Text Char"/>
    <w:basedOn w:val="DefaultParagraphFont"/>
    <w:link w:val="CommentText"/>
    <w:uiPriority w:val="99"/>
    <w:rsid w:val="008B673F"/>
    <w:rPr>
      <w:sz w:val="20"/>
      <w:szCs w:val="20"/>
      <w:lang w:val="en-CA"/>
    </w:rPr>
  </w:style>
  <w:style w:type="paragraph" w:styleId="CommentSubject">
    <w:name w:val="annotation subject"/>
    <w:basedOn w:val="CommentText"/>
    <w:next w:val="CommentText"/>
    <w:link w:val="CommentSubjectChar"/>
    <w:uiPriority w:val="99"/>
    <w:semiHidden/>
    <w:unhideWhenUsed/>
    <w:rsid w:val="008B673F"/>
    <w:rPr>
      <w:b/>
      <w:bCs/>
    </w:rPr>
  </w:style>
  <w:style w:type="character" w:customStyle="1" w:styleId="CommentSubjectChar">
    <w:name w:val="Comment Subject Char"/>
    <w:basedOn w:val="CommentTextChar"/>
    <w:link w:val="CommentSubject"/>
    <w:uiPriority w:val="99"/>
    <w:semiHidden/>
    <w:rsid w:val="008B673F"/>
    <w:rPr>
      <w:b/>
      <w:bCs/>
      <w:sz w:val="20"/>
      <w:szCs w:val="20"/>
      <w:lang w:val="en-CA"/>
    </w:rPr>
  </w:style>
  <w:style w:type="paragraph" w:styleId="ListParagraph">
    <w:name w:val="List Paragraph"/>
    <w:basedOn w:val="Normal"/>
    <w:uiPriority w:val="34"/>
    <w:qFormat/>
    <w:rsid w:val="008B673F"/>
    <w:pPr>
      <w:ind w:left="720"/>
      <w:contextualSpacing/>
    </w:pPr>
  </w:style>
  <w:style w:type="paragraph" w:customStyle="1" w:styleId="TableParagraph">
    <w:name w:val="Table Paragraph"/>
    <w:basedOn w:val="Normal"/>
    <w:uiPriority w:val="1"/>
    <w:qFormat/>
    <w:rsid w:val="008B673F"/>
    <w:pPr>
      <w:autoSpaceDE w:val="0"/>
      <w:autoSpaceDN w:val="0"/>
      <w:adjustRightInd w:val="0"/>
      <w:spacing w:before="26" w:after="0" w:line="240" w:lineRule="auto"/>
      <w:ind w:left="33"/>
      <w:jc w:val="center"/>
    </w:pPr>
    <w:rPr>
      <w:rFonts w:ascii="Times New Roman" w:hAnsi="Times New Roman" w:cs="Times New Roman"/>
      <w:sz w:val="24"/>
      <w:szCs w:val="24"/>
      <w:lang w:val="en-US"/>
    </w:rPr>
  </w:style>
  <w:style w:type="table" w:styleId="TableGrid">
    <w:name w:val="Table Grid"/>
    <w:basedOn w:val="TableNormal"/>
    <w:uiPriority w:val="39"/>
    <w:rsid w:val="008B673F"/>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B673F"/>
    <w:rPr>
      <w:color w:val="954F72" w:themeColor="followedHyperlink"/>
      <w:u w:val="single"/>
    </w:rPr>
  </w:style>
  <w:style w:type="paragraph" w:customStyle="1" w:styleId="EndNoteBibliographyTitle">
    <w:name w:val="EndNote Bibliography Title"/>
    <w:basedOn w:val="Normal"/>
    <w:link w:val="EndNoteBibliographyTitleChar"/>
    <w:rsid w:val="008B673F"/>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8B673F"/>
    <w:rPr>
      <w:rFonts w:ascii="Calibri" w:hAnsi="Calibri" w:cs="Calibri"/>
      <w:noProof/>
    </w:rPr>
  </w:style>
  <w:style w:type="paragraph" w:customStyle="1" w:styleId="EndNoteBibliography">
    <w:name w:val="EndNote Bibliography"/>
    <w:basedOn w:val="Normal"/>
    <w:link w:val="EndNoteBibliographyChar"/>
    <w:rsid w:val="008B673F"/>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8B673F"/>
    <w:rPr>
      <w:rFonts w:ascii="Calibri" w:hAnsi="Calibri" w:cs="Calibri"/>
      <w:noProof/>
    </w:rPr>
  </w:style>
  <w:style w:type="paragraph" w:styleId="Revision">
    <w:name w:val="Revision"/>
    <w:hidden/>
    <w:uiPriority w:val="99"/>
    <w:semiHidden/>
    <w:rsid w:val="008B673F"/>
    <w:pPr>
      <w:spacing w:after="0" w:line="240" w:lineRule="auto"/>
    </w:pPr>
    <w:rPr>
      <w:lang w:val="en-CA"/>
    </w:rPr>
  </w:style>
  <w:style w:type="character" w:customStyle="1" w:styleId="sectiontitle">
    <w:name w:val="section__title"/>
    <w:basedOn w:val="DefaultParagraphFont"/>
    <w:rsid w:val="008B673F"/>
  </w:style>
  <w:style w:type="paragraph" w:customStyle="1" w:styleId="note">
    <w:name w:val="note"/>
    <w:basedOn w:val="Normal"/>
    <w:rsid w:val="008B673F"/>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rsid w:val="008B673F"/>
    <w:pPr>
      <w:autoSpaceDE w:val="0"/>
      <w:autoSpaceDN w:val="0"/>
      <w:adjustRightInd w:val="0"/>
      <w:spacing w:after="0" w:line="240" w:lineRule="auto"/>
    </w:pPr>
    <w:rPr>
      <w:rFonts w:ascii="Calibri" w:hAnsi="Calibri" w:cs="Calibri"/>
      <w:color w:val="000000"/>
      <w:sz w:val="24"/>
      <w:szCs w:val="24"/>
    </w:rPr>
  </w:style>
  <w:style w:type="character" w:customStyle="1" w:styleId="year">
    <w:name w:val="year"/>
    <w:basedOn w:val="DefaultParagraphFont"/>
    <w:rsid w:val="00190F07"/>
  </w:style>
  <w:style w:type="character" w:customStyle="1" w:styleId="Title1">
    <w:name w:val="Title1"/>
    <w:basedOn w:val="DefaultParagraphFont"/>
    <w:rsid w:val="00190F07"/>
  </w:style>
  <w:style w:type="character" w:customStyle="1" w:styleId="journal">
    <w:name w:val="journal"/>
    <w:basedOn w:val="DefaultParagraphFont"/>
    <w:rsid w:val="00190F07"/>
  </w:style>
  <w:style w:type="character" w:customStyle="1" w:styleId="vol">
    <w:name w:val="vol"/>
    <w:basedOn w:val="DefaultParagraphFont"/>
    <w:rsid w:val="00190F07"/>
  </w:style>
  <w:style w:type="character" w:customStyle="1" w:styleId="pages">
    <w:name w:val="pages"/>
    <w:basedOn w:val="DefaultParagraphFont"/>
    <w:rsid w:val="00190F07"/>
  </w:style>
  <w:style w:type="character" w:customStyle="1" w:styleId="author">
    <w:name w:val="author"/>
    <w:basedOn w:val="DefaultParagraphFont"/>
    <w:rsid w:val="00AC268C"/>
  </w:style>
  <w:style w:type="character" w:customStyle="1" w:styleId="pubyear">
    <w:name w:val="pubyear"/>
    <w:basedOn w:val="DefaultParagraphFont"/>
    <w:rsid w:val="00AC268C"/>
  </w:style>
  <w:style w:type="character" w:customStyle="1" w:styleId="articletitle">
    <w:name w:val="articletitle"/>
    <w:basedOn w:val="DefaultParagraphFont"/>
    <w:rsid w:val="00AC268C"/>
  </w:style>
  <w:style w:type="character" w:customStyle="1" w:styleId="pagefirst">
    <w:name w:val="pagefirst"/>
    <w:basedOn w:val="DefaultParagraphFont"/>
    <w:rsid w:val="00AC268C"/>
  </w:style>
  <w:style w:type="character" w:customStyle="1" w:styleId="pagelast">
    <w:name w:val="pagelast"/>
    <w:basedOn w:val="DefaultParagraphFont"/>
    <w:rsid w:val="00AC26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3942535">
      <w:bodyDiv w:val="1"/>
      <w:marLeft w:val="0"/>
      <w:marRight w:val="0"/>
      <w:marTop w:val="0"/>
      <w:marBottom w:val="0"/>
      <w:divBdr>
        <w:top w:val="none" w:sz="0" w:space="0" w:color="auto"/>
        <w:left w:val="none" w:sz="0" w:space="0" w:color="auto"/>
        <w:bottom w:val="none" w:sz="0" w:space="0" w:color="auto"/>
        <w:right w:val="none" w:sz="0" w:space="0" w:color="auto"/>
      </w:divBdr>
      <w:divsChild>
        <w:div w:id="1247376863">
          <w:marLeft w:val="0"/>
          <w:marRight w:val="0"/>
          <w:marTop w:val="0"/>
          <w:marBottom w:val="0"/>
          <w:divBdr>
            <w:top w:val="none" w:sz="0" w:space="0" w:color="auto"/>
            <w:left w:val="none" w:sz="0" w:space="0" w:color="auto"/>
            <w:bottom w:val="none" w:sz="0" w:space="0" w:color="auto"/>
            <w:right w:val="none" w:sz="0" w:space="0" w:color="auto"/>
          </w:divBdr>
          <w:divsChild>
            <w:div w:id="267851891">
              <w:marLeft w:val="0"/>
              <w:marRight w:val="0"/>
              <w:marTop w:val="0"/>
              <w:marBottom w:val="0"/>
              <w:divBdr>
                <w:top w:val="none" w:sz="0" w:space="0" w:color="auto"/>
                <w:left w:val="none" w:sz="0" w:space="0" w:color="auto"/>
                <w:bottom w:val="none" w:sz="0" w:space="0" w:color="auto"/>
                <w:right w:val="none" w:sz="0" w:space="0" w:color="auto"/>
              </w:divBdr>
            </w:div>
            <w:div w:id="2106802129">
              <w:marLeft w:val="0"/>
              <w:marRight w:val="0"/>
              <w:marTop w:val="0"/>
              <w:marBottom w:val="0"/>
              <w:divBdr>
                <w:top w:val="none" w:sz="0" w:space="0" w:color="auto"/>
                <w:left w:val="none" w:sz="0" w:space="0" w:color="auto"/>
                <w:bottom w:val="none" w:sz="0" w:space="0" w:color="auto"/>
                <w:right w:val="none" w:sz="0" w:space="0" w:color="auto"/>
              </w:divBdr>
            </w:div>
          </w:divsChild>
        </w:div>
        <w:div w:id="1889603983">
          <w:marLeft w:val="0"/>
          <w:marRight w:val="0"/>
          <w:marTop w:val="0"/>
          <w:marBottom w:val="0"/>
          <w:divBdr>
            <w:top w:val="none" w:sz="0" w:space="0" w:color="auto"/>
            <w:left w:val="none" w:sz="0" w:space="0" w:color="auto"/>
            <w:bottom w:val="none" w:sz="0" w:space="0" w:color="auto"/>
            <w:right w:val="none" w:sz="0" w:space="0" w:color="auto"/>
          </w:divBdr>
          <w:divsChild>
            <w:div w:id="582106080">
              <w:marLeft w:val="0"/>
              <w:marRight w:val="0"/>
              <w:marTop w:val="0"/>
              <w:marBottom w:val="0"/>
              <w:divBdr>
                <w:top w:val="none" w:sz="0" w:space="0" w:color="auto"/>
                <w:left w:val="none" w:sz="0" w:space="0" w:color="auto"/>
                <w:bottom w:val="none" w:sz="0" w:space="0" w:color="auto"/>
                <w:right w:val="none" w:sz="0" w:space="0" w:color="auto"/>
              </w:divBdr>
            </w:div>
            <w:div w:id="457140614">
              <w:marLeft w:val="0"/>
              <w:marRight w:val="0"/>
              <w:marTop w:val="0"/>
              <w:marBottom w:val="0"/>
              <w:divBdr>
                <w:top w:val="none" w:sz="0" w:space="0" w:color="auto"/>
                <w:left w:val="none" w:sz="0" w:space="0" w:color="auto"/>
                <w:bottom w:val="none" w:sz="0" w:space="0" w:color="auto"/>
                <w:right w:val="none" w:sz="0" w:space="0" w:color="auto"/>
              </w:divBdr>
            </w:div>
          </w:divsChild>
        </w:div>
        <w:div w:id="289021296">
          <w:marLeft w:val="0"/>
          <w:marRight w:val="0"/>
          <w:marTop w:val="0"/>
          <w:marBottom w:val="0"/>
          <w:divBdr>
            <w:top w:val="none" w:sz="0" w:space="0" w:color="auto"/>
            <w:left w:val="none" w:sz="0" w:space="0" w:color="auto"/>
            <w:bottom w:val="none" w:sz="0" w:space="0" w:color="auto"/>
            <w:right w:val="none" w:sz="0" w:space="0" w:color="auto"/>
          </w:divBdr>
          <w:divsChild>
            <w:div w:id="885872228">
              <w:marLeft w:val="0"/>
              <w:marRight w:val="0"/>
              <w:marTop w:val="0"/>
              <w:marBottom w:val="0"/>
              <w:divBdr>
                <w:top w:val="none" w:sz="0" w:space="0" w:color="auto"/>
                <w:left w:val="none" w:sz="0" w:space="0" w:color="auto"/>
                <w:bottom w:val="none" w:sz="0" w:space="0" w:color="auto"/>
                <w:right w:val="none" w:sz="0" w:space="0" w:color="auto"/>
              </w:divBdr>
            </w:div>
            <w:div w:id="1338850595">
              <w:marLeft w:val="0"/>
              <w:marRight w:val="0"/>
              <w:marTop w:val="0"/>
              <w:marBottom w:val="0"/>
              <w:divBdr>
                <w:top w:val="none" w:sz="0" w:space="0" w:color="auto"/>
                <w:left w:val="none" w:sz="0" w:space="0" w:color="auto"/>
                <w:bottom w:val="none" w:sz="0" w:space="0" w:color="auto"/>
                <w:right w:val="none" w:sz="0" w:space="0" w:color="auto"/>
              </w:divBdr>
            </w:div>
          </w:divsChild>
        </w:div>
        <w:div w:id="976494659">
          <w:marLeft w:val="0"/>
          <w:marRight w:val="0"/>
          <w:marTop w:val="0"/>
          <w:marBottom w:val="0"/>
          <w:divBdr>
            <w:top w:val="none" w:sz="0" w:space="0" w:color="auto"/>
            <w:left w:val="none" w:sz="0" w:space="0" w:color="auto"/>
            <w:bottom w:val="none" w:sz="0" w:space="0" w:color="auto"/>
            <w:right w:val="none" w:sz="0" w:space="0" w:color="auto"/>
          </w:divBdr>
          <w:divsChild>
            <w:div w:id="1563179464">
              <w:marLeft w:val="0"/>
              <w:marRight w:val="0"/>
              <w:marTop w:val="0"/>
              <w:marBottom w:val="0"/>
              <w:divBdr>
                <w:top w:val="none" w:sz="0" w:space="0" w:color="auto"/>
                <w:left w:val="none" w:sz="0" w:space="0" w:color="auto"/>
                <w:bottom w:val="none" w:sz="0" w:space="0" w:color="auto"/>
                <w:right w:val="none" w:sz="0" w:space="0" w:color="auto"/>
              </w:divBdr>
            </w:div>
            <w:div w:id="1172329166">
              <w:marLeft w:val="0"/>
              <w:marRight w:val="0"/>
              <w:marTop w:val="0"/>
              <w:marBottom w:val="0"/>
              <w:divBdr>
                <w:top w:val="none" w:sz="0" w:space="0" w:color="auto"/>
                <w:left w:val="none" w:sz="0" w:space="0" w:color="auto"/>
                <w:bottom w:val="none" w:sz="0" w:space="0" w:color="auto"/>
                <w:right w:val="none" w:sz="0" w:space="0" w:color="auto"/>
              </w:divBdr>
            </w:div>
          </w:divsChild>
        </w:div>
        <w:div w:id="1777362823">
          <w:marLeft w:val="0"/>
          <w:marRight w:val="0"/>
          <w:marTop w:val="0"/>
          <w:marBottom w:val="0"/>
          <w:divBdr>
            <w:top w:val="none" w:sz="0" w:space="0" w:color="auto"/>
            <w:left w:val="none" w:sz="0" w:space="0" w:color="auto"/>
            <w:bottom w:val="none" w:sz="0" w:space="0" w:color="auto"/>
            <w:right w:val="none" w:sz="0" w:space="0" w:color="auto"/>
          </w:divBdr>
          <w:divsChild>
            <w:div w:id="1190680403">
              <w:marLeft w:val="0"/>
              <w:marRight w:val="0"/>
              <w:marTop w:val="0"/>
              <w:marBottom w:val="0"/>
              <w:divBdr>
                <w:top w:val="none" w:sz="0" w:space="0" w:color="auto"/>
                <w:left w:val="none" w:sz="0" w:space="0" w:color="auto"/>
                <w:bottom w:val="none" w:sz="0" w:space="0" w:color="auto"/>
                <w:right w:val="none" w:sz="0" w:space="0" w:color="auto"/>
              </w:divBdr>
            </w:div>
            <w:div w:id="597830038">
              <w:marLeft w:val="0"/>
              <w:marRight w:val="0"/>
              <w:marTop w:val="0"/>
              <w:marBottom w:val="0"/>
              <w:divBdr>
                <w:top w:val="none" w:sz="0" w:space="0" w:color="auto"/>
                <w:left w:val="none" w:sz="0" w:space="0" w:color="auto"/>
                <w:bottom w:val="none" w:sz="0" w:space="0" w:color="auto"/>
                <w:right w:val="none" w:sz="0" w:space="0" w:color="auto"/>
              </w:divBdr>
            </w:div>
          </w:divsChild>
        </w:div>
        <w:div w:id="1347101632">
          <w:marLeft w:val="0"/>
          <w:marRight w:val="0"/>
          <w:marTop w:val="0"/>
          <w:marBottom w:val="0"/>
          <w:divBdr>
            <w:top w:val="none" w:sz="0" w:space="0" w:color="auto"/>
            <w:left w:val="none" w:sz="0" w:space="0" w:color="auto"/>
            <w:bottom w:val="none" w:sz="0" w:space="0" w:color="auto"/>
            <w:right w:val="none" w:sz="0" w:space="0" w:color="auto"/>
          </w:divBdr>
        </w:div>
        <w:div w:id="135612218">
          <w:marLeft w:val="0"/>
          <w:marRight w:val="0"/>
          <w:marTop w:val="0"/>
          <w:marBottom w:val="0"/>
          <w:divBdr>
            <w:top w:val="none" w:sz="0" w:space="0" w:color="auto"/>
            <w:left w:val="none" w:sz="0" w:space="0" w:color="auto"/>
            <w:bottom w:val="none" w:sz="0" w:space="0" w:color="auto"/>
            <w:right w:val="none" w:sz="0" w:space="0" w:color="auto"/>
          </w:divBdr>
        </w:div>
        <w:div w:id="319502062">
          <w:marLeft w:val="0"/>
          <w:marRight w:val="0"/>
          <w:marTop w:val="0"/>
          <w:marBottom w:val="0"/>
          <w:divBdr>
            <w:top w:val="none" w:sz="0" w:space="0" w:color="auto"/>
            <w:left w:val="none" w:sz="0" w:space="0" w:color="auto"/>
            <w:bottom w:val="none" w:sz="0" w:space="0" w:color="auto"/>
            <w:right w:val="none" w:sz="0" w:space="0" w:color="auto"/>
          </w:divBdr>
        </w:div>
        <w:div w:id="1593781592">
          <w:marLeft w:val="0"/>
          <w:marRight w:val="0"/>
          <w:marTop w:val="0"/>
          <w:marBottom w:val="0"/>
          <w:divBdr>
            <w:top w:val="none" w:sz="0" w:space="0" w:color="auto"/>
            <w:left w:val="none" w:sz="0" w:space="0" w:color="auto"/>
            <w:bottom w:val="none" w:sz="0" w:space="0" w:color="auto"/>
            <w:right w:val="none" w:sz="0" w:space="0" w:color="auto"/>
          </w:divBdr>
        </w:div>
        <w:div w:id="732653682">
          <w:marLeft w:val="0"/>
          <w:marRight w:val="0"/>
          <w:marTop w:val="0"/>
          <w:marBottom w:val="0"/>
          <w:divBdr>
            <w:top w:val="none" w:sz="0" w:space="0" w:color="auto"/>
            <w:left w:val="none" w:sz="0" w:space="0" w:color="auto"/>
            <w:bottom w:val="none" w:sz="0" w:space="0" w:color="auto"/>
            <w:right w:val="none" w:sz="0" w:space="0" w:color="auto"/>
          </w:divBdr>
        </w:div>
        <w:div w:id="20029224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ata.oecd.org/" TargetMode="External"/><Relationship Id="rId18" Type="http://schemas.openxmlformats.org/officeDocument/2006/relationships/diagramColors" Target="diagrams/colors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chart" Target="charts/chart1.xml"/><Relationship Id="rId17" Type="http://schemas.openxmlformats.org/officeDocument/2006/relationships/diagramQuickStyle" Target="diagrams/quickStyle1.xml"/><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morck@ualberta.ca" TargetMode="External"/><Relationship Id="rId5" Type="http://schemas.openxmlformats.org/officeDocument/2006/relationships/numbering" Target="numbering.xml"/><Relationship Id="rId15" Type="http://schemas.openxmlformats.org/officeDocument/2006/relationships/diagramData" Target="diagrams/data1.xml"/><Relationship Id="rId10" Type="http://schemas.openxmlformats.org/officeDocument/2006/relationships/endnotes" Target="endnotes.xml"/><Relationship Id="rId19" Type="http://schemas.microsoft.com/office/2007/relationships/diagramDrawing" Target="diagrams/drawing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2.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Book2"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884971847398743"/>
          <c:y val="3.3107599699021821E-2"/>
          <c:w val="0.82606723952037109"/>
          <c:h val="0.84444641602898229"/>
        </c:manualLayout>
      </c:layout>
      <c:scatterChart>
        <c:scatterStyle val="lineMarker"/>
        <c:varyColors val="0"/>
        <c:ser>
          <c:idx val="0"/>
          <c:order val="0"/>
          <c:tx>
            <c:strRef>
              <c:f>'MFP v RDY'!$C$2</c:f>
              <c:strCache>
                <c:ptCount val="1"/>
                <c:pt idx="0">
                  <c:v>Solow Residual</c:v>
                </c:pt>
              </c:strCache>
            </c:strRef>
          </c:tx>
          <c:spPr>
            <a:ln w="25400" cap="rnd">
              <a:noFill/>
              <a:round/>
            </a:ln>
            <a:effectLst/>
          </c:spPr>
          <c:marker>
            <c:symbol val="circle"/>
            <c:size val="3"/>
            <c:spPr>
              <a:solidFill>
                <a:schemeClr val="accent1"/>
              </a:solidFill>
              <a:ln w="9525">
                <a:solidFill>
                  <a:schemeClr val="accent1"/>
                </a:solidFill>
              </a:ln>
              <a:effectLst/>
            </c:spPr>
          </c:marker>
          <c:dLbls>
            <c:dLbl>
              <c:idx val="0"/>
              <c:layout/>
              <c:tx>
                <c:rich>
                  <a:bodyPr/>
                  <a:lstStyle/>
                  <a:p>
                    <a:fld id="{3A29F546-142D-4F3F-A79C-030BABA8E1E5}"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0-F8F0-4353-8327-9217B239716D}"/>
                </c:ext>
              </c:extLst>
            </c:dLbl>
            <c:dLbl>
              <c:idx val="1"/>
              <c:layout/>
              <c:tx>
                <c:rich>
                  <a:bodyPr/>
                  <a:lstStyle/>
                  <a:p>
                    <a:fld id="{0D581CC1-59A9-4DA8-8F8B-CD38598E592C}"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1-F8F0-4353-8327-9217B239716D}"/>
                </c:ext>
              </c:extLst>
            </c:dLbl>
            <c:dLbl>
              <c:idx val="2"/>
              <c:layout/>
              <c:tx>
                <c:rich>
                  <a:bodyPr/>
                  <a:lstStyle/>
                  <a:p>
                    <a:fld id="{F646BC90-07FD-4ED0-A287-0E8208F9D712}"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2-F8F0-4353-8327-9217B239716D}"/>
                </c:ext>
              </c:extLst>
            </c:dLbl>
            <c:dLbl>
              <c:idx val="3"/>
              <c:layout/>
              <c:tx>
                <c:rich>
                  <a:bodyPr/>
                  <a:lstStyle/>
                  <a:p>
                    <a:fld id="{C003D34E-905E-4216-86F3-B9877D6974B2}"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3-F8F0-4353-8327-9217B239716D}"/>
                </c:ext>
              </c:extLst>
            </c:dLbl>
            <c:dLbl>
              <c:idx val="4"/>
              <c:layout/>
              <c:tx>
                <c:rich>
                  <a:bodyPr/>
                  <a:lstStyle/>
                  <a:p>
                    <a:fld id="{023187A6-D985-4F9D-8551-D4F4EFFC772C}"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4-F8F0-4353-8327-9217B239716D}"/>
                </c:ext>
              </c:extLst>
            </c:dLbl>
            <c:dLbl>
              <c:idx val="5"/>
              <c:layout/>
              <c:tx>
                <c:rich>
                  <a:bodyPr/>
                  <a:lstStyle/>
                  <a:p>
                    <a:fld id="{DA2C86CB-95AF-4934-B23E-D67C192C59CE}"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5-F8F0-4353-8327-9217B239716D}"/>
                </c:ext>
              </c:extLst>
            </c:dLbl>
            <c:dLbl>
              <c:idx val="6"/>
              <c:layout/>
              <c:tx>
                <c:rich>
                  <a:bodyPr/>
                  <a:lstStyle/>
                  <a:p>
                    <a:fld id="{EDAC1184-390E-4F25-AF8F-E6AB76804A16}"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6-F8F0-4353-8327-9217B239716D}"/>
                </c:ext>
              </c:extLst>
            </c:dLbl>
            <c:dLbl>
              <c:idx val="7"/>
              <c:layout/>
              <c:tx>
                <c:rich>
                  <a:bodyPr/>
                  <a:lstStyle/>
                  <a:p>
                    <a:fld id="{4040EE82-2F0F-4A55-B0C2-BC3FFF177D18}"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7-F8F0-4353-8327-9217B239716D}"/>
                </c:ext>
              </c:extLst>
            </c:dLbl>
            <c:dLbl>
              <c:idx val="8"/>
              <c:layout/>
              <c:tx>
                <c:rich>
                  <a:bodyPr/>
                  <a:lstStyle/>
                  <a:p>
                    <a:fld id="{5D401017-1FB0-469C-92AA-6707A181FB2D}"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8-F8F0-4353-8327-9217B239716D}"/>
                </c:ext>
              </c:extLst>
            </c:dLbl>
            <c:dLbl>
              <c:idx val="9"/>
              <c:layout/>
              <c:tx>
                <c:rich>
                  <a:bodyPr/>
                  <a:lstStyle/>
                  <a:p>
                    <a:fld id="{8F70CD7B-0FCD-4EB8-BF9B-5E53DF7B2B44}"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9-F8F0-4353-8327-9217B239716D}"/>
                </c:ext>
              </c:extLst>
            </c:dLbl>
            <c:dLbl>
              <c:idx val="10"/>
              <c:layout/>
              <c:tx>
                <c:rich>
                  <a:bodyPr/>
                  <a:lstStyle/>
                  <a:p>
                    <a:fld id="{C7E8C104-AE8C-4CB2-AADC-FFC26CF1C220}"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A-F8F0-4353-8327-9217B239716D}"/>
                </c:ext>
              </c:extLst>
            </c:dLbl>
            <c:dLbl>
              <c:idx val="11"/>
              <c:layout/>
              <c:tx>
                <c:rich>
                  <a:bodyPr/>
                  <a:lstStyle/>
                  <a:p>
                    <a:fld id="{A0AD73C1-5C81-456A-A712-8B6B06616139}"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B-F8F0-4353-8327-9217B239716D}"/>
                </c:ext>
              </c:extLst>
            </c:dLbl>
            <c:dLbl>
              <c:idx val="12"/>
              <c:layout/>
              <c:tx>
                <c:rich>
                  <a:bodyPr/>
                  <a:lstStyle/>
                  <a:p>
                    <a:fld id="{C5FCA458-D207-4372-9931-7ACFDECAAE05}"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C-F8F0-4353-8327-9217B239716D}"/>
                </c:ext>
              </c:extLst>
            </c:dLbl>
            <c:dLbl>
              <c:idx val="13"/>
              <c:layout/>
              <c:tx>
                <c:rich>
                  <a:bodyPr/>
                  <a:lstStyle/>
                  <a:p>
                    <a:fld id="{32FC00FA-547C-4121-9522-37396F318F68}"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D-F8F0-4353-8327-9217B239716D}"/>
                </c:ext>
              </c:extLst>
            </c:dLbl>
            <c:dLbl>
              <c:idx val="14"/>
              <c:layout/>
              <c:tx>
                <c:rich>
                  <a:bodyPr/>
                  <a:lstStyle/>
                  <a:p>
                    <a:fld id="{3954DF9A-4599-4868-9143-2407A0FFF2D2}"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E-F8F0-4353-8327-9217B239716D}"/>
                </c:ext>
              </c:extLst>
            </c:dLbl>
            <c:dLbl>
              <c:idx val="15"/>
              <c:layout/>
              <c:tx>
                <c:rich>
                  <a:bodyPr/>
                  <a:lstStyle/>
                  <a:p>
                    <a:fld id="{D954D92B-C97F-4719-82F6-06558F2B636C}"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0F-F8F0-4353-8327-9217B239716D}"/>
                </c:ext>
              </c:extLst>
            </c:dLbl>
            <c:dLbl>
              <c:idx val="16"/>
              <c:layout/>
              <c:tx>
                <c:rich>
                  <a:bodyPr/>
                  <a:lstStyle/>
                  <a:p>
                    <a:fld id="{D85426B9-5619-4FB3-8AE0-A55CC6FA18DD}"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10-F8F0-4353-8327-9217B239716D}"/>
                </c:ext>
              </c:extLst>
            </c:dLbl>
            <c:dLbl>
              <c:idx val="17"/>
              <c:layout/>
              <c:tx>
                <c:rich>
                  <a:bodyPr/>
                  <a:lstStyle/>
                  <a:p>
                    <a:fld id="{493E3237-EB18-4E6D-A419-B0D3BA6F7D98}"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11-F8F0-4353-8327-9217B239716D}"/>
                </c:ext>
              </c:extLst>
            </c:dLbl>
            <c:dLbl>
              <c:idx val="18"/>
              <c:layout/>
              <c:tx>
                <c:rich>
                  <a:bodyPr/>
                  <a:lstStyle/>
                  <a:p>
                    <a:fld id="{B5FE8781-FCF9-4FBE-ACCE-C639B61BF0B5}"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12-F8F0-4353-8327-9217B239716D}"/>
                </c:ext>
              </c:extLst>
            </c:dLbl>
            <c:dLbl>
              <c:idx val="19"/>
              <c:layout/>
              <c:tx>
                <c:rich>
                  <a:bodyPr/>
                  <a:lstStyle/>
                  <a:p>
                    <a:fld id="{06F7246B-19F2-4FAF-A3ED-23A8E4DCD557}"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13-F8F0-4353-8327-9217B239716D}"/>
                </c:ext>
              </c:extLst>
            </c:dLbl>
            <c:dLbl>
              <c:idx val="20"/>
              <c:layout/>
              <c:tx>
                <c:rich>
                  <a:bodyPr/>
                  <a:lstStyle/>
                  <a:p>
                    <a:fld id="{306A13C8-F224-499E-A9C8-40FCEAE28E19}"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14-F8F0-4353-8327-9217B239716D}"/>
                </c:ext>
              </c:extLst>
            </c:dLbl>
            <c:dLbl>
              <c:idx val="21"/>
              <c:layout/>
              <c:tx>
                <c:rich>
                  <a:bodyPr/>
                  <a:lstStyle/>
                  <a:p>
                    <a:fld id="{11759241-7046-444E-AAA0-FCAE3AB4BF7B}" type="CELLRANGE">
                      <a:rPr lang="en-US"/>
                      <a:pPr/>
                      <a:t>[CELLRANGE]</a:t>
                    </a:fld>
                    <a:endParaRPr lang="en-US"/>
                  </a:p>
                </c:rich>
              </c:tx>
              <c:dLblPos val="ctr"/>
              <c:showLegendKey val="0"/>
              <c:showVal val="0"/>
              <c:showCatName val="0"/>
              <c:showSerName val="0"/>
              <c:showPercent val="0"/>
              <c:showBubbleSize val="0"/>
              <c:extLst>
                <c:ext xmlns:c15="http://schemas.microsoft.com/office/drawing/2012/chart" uri="{CE6537A1-D6FC-4f65-9D91-7224C49458BB}">
                  <c15:layout/>
                  <c15:dlblFieldTable/>
                  <c15:xForSave val="1"/>
                  <c15:showDataLabelsRange val="1"/>
                </c:ext>
                <c:ext xmlns:c16="http://schemas.microsoft.com/office/drawing/2014/chart" uri="{C3380CC4-5D6E-409C-BE32-E72D297353CC}">
                  <c16:uniqueId val="{00000015-F8F0-4353-8327-9217B239716D}"/>
                </c:ext>
              </c:extLst>
            </c:dLbl>
            <c:spPr>
              <a:solidFill>
                <a:schemeClr val="accent5">
                  <a:lumMod val="50000"/>
                </a:schemeClr>
              </a:solidFill>
              <a:ln>
                <a:solidFill>
                  <a:schemeClr val="accent5">
                    <a:lumMod val="60000"/>
                    <a:lumOff val="40000"/>
                  </a:schemeClr>
                </a:solidFill>
              </a:ln>
              <a:effectLst/>
            </c:spPr>
            <c:txPr>
              <a:bodyPr rot="0" spcFirstLastPara="1" vertOverflow="clip" horzOverflow="clip" vert="horz" wrap="square" lIns="36576" tIns="18288" rIns="36576" bIns="18288" anchor="ctr" anchorCtr="1">
                <a:spAutoFit/>
              </a:bodyPr>
              <a:lstStyle/>
              <a:p>
                <a:pPr>
                  <a:defRPr sz="1000" b="1" i="0" u="none" strike="noStrike" kern="1200" baseline="0">
                    <a:solidFill>
                      <a:schemeClr val="bg1">
                        <a:lumMod val="95000"/>
                      </a:schemeClr>
                    </a:solidFill>
                    <a:latin typeface="+mn-lt"/>
                    <a:ea typeface="+mn-ea"/>
                    <a:cs typeface="+mn-cs"/>
                  </a:defRPr>
                </a:pPr>
                <a:endParaRPr lang="en-US"/>
              </a:p>
            </c:txPr>
            <c:dLblPos val="ctr"/>
            <c:showLegendKey val="0"/>
            <c:showVal val="0"/>
            <c:showCatName val="0"/>
            <c:showSerName val="0"/>
            <c:showPercent val="0"/>
            <c:showBubbleSize val="0"/>
            <c:showLeaderLines val="0"/>
            <c:extLst>
              <c:ext xmlns:c15="http://schemas.microsoft.com/office/drawing/2012/chart" uri="{CE6537A1-D6FC-4f65-9D91-7224C49458BB}">
                <c15:spPr xmlns:c15="http://schemas.microsoft.com/office/drawing/2012/chart">
                  <a:prstGeom prst="ellipse">
                    <a:avLst/>
                  </a:prstGeom>
                </c15:spPr>
                <c15:layout/>
                <c15:showDataLabelsRange val="1"/>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xVal>
            <c:numRef>
              <c:f>'MFP v RDY'!$B$3:$B$24</c:f>
              <c:numCache>
                <c:formatCode>0.00%</c:formatCode>
                <c:ptCount val="22"/>
                <c:pt idx="0">
                  <c:v>1.5911749999999999E-2</c:v>
                </c:pt>
                <c:pt idx="1">
                  <c:v>1.9586849999999999E-2</c:v>
                </c:pt>
                <c:pt idx="2">
                  <c:v>1.888987E-2</c:v>
                </c:pt>
                <c:pt idx="3">
                  <c:v>1.666662E-2</c:v>
                </c:pt>
                <c:pt idx="4">
                  <c:v>2.621441E-2</c:v>
                </c:pt>
                <c:pt idx="5">
                  <c:v>2.5293670000000001E-2</c:v>
                </c:pt>
                <c:pt idx="6">
                  <c:v>2.1043120000000002E-2</c:v>
                </c:pt>
                <c:pt idx="7">
                  <c:v>9.1637780000000009E-3</c:v>
                </c:pt>
                <c:pt idx="8">
                  <c:v>2.6236799999999998E-2</c:v>
                </c:pt>
                <c:pt idx="9">
                  <c:v>2.1538750000000002E-2</c:v>
                </c:pt>
                <c:pt idx="10">
                  <c:v>1.7372639999999998E-2</c:v>
                </c:pt>
                <c:pt idx="11">
                  <c:v>5.7680350000000003E-3</c:v>
                </c:pt>
                <c:pt idx="12">
                  <c:v>1.1063449999999999E-2</c:v>
                </c:pt>
                <c:pt idx="13">
                  <c:v>1.0993360000000001E-2</c:v>
                </c:pt>
                <c:pt idx="14">
                  <c:v>2.8526389999999999E-2</c:v>
                </c:pt>
                <c:pt idx="15">
                  <c:v>2.7721939999999997E-2</c:v>
                </c:pt>
                <c:pt idx="16">
                  <c:v>1.8194829999999999E-2</c:v>
                </c:pt>
                <c:pt idx="17">
                  <c:v>1.5973850000000001E-2</c:v>
                </c:pt>
                <c:pt idx="18">
                  <c:v>1.0637939999999999E-2</c:v>
                </c:pt>
                <c:pt idx="19">
                  <c:v>7.9419620000000003E-3</c:v>
                </c:pt>
                <c:pt idx="20">
                  <c:v>3.1238780000000001E-2</c:v>
                </c:pt>
                <c:pt idx="21">
                  <c:v>2.5855309999999999E-2</c:v>
                </c:pt>
              </c:numCache>
            </c:numRef>
          </c:xVal>
          <c:yVal>
            <c:numRef>
              <c:f>'MFP v RDY'!$C$3:$C$24</c:f>
              <c:numCache>
                <c:formatCode>0%</c:formatCode>
                <c:ptCount val="22"/>
                <c:pt idx="0">
                  <c:v>0.23446069490260135</c:v>
                </c:pt>
                <c:pt idx="1">
                  <c:v>0.31300629934068458</c:v>
                </c:pt>
                <c:pt idx="2">
                  <c:v>0.17110990599387654</c:v>
                </c:pt>
                <c:pt idx="3">
                  <c:v>0.16974039731001889</c:v>
                </c:pt>
                <c:pt idx="4">
                  <c:v>0.13248425061954006</c:v>
                </c:pt>
                <c:pt idx="5">
                  <c:v>0.37399861231179465</c:v>
                </c:pt>
                <c:pt idx="6">
                  <c:v>0.21767130999426287</c:v>
                </c:pt>
                <c:pt idx="7">
                  <c:v>8.3800581211655789E-2</c:v>
                </c:pt>
                <c:pt idx="8">
                  <c:v>0.55358535639580042</c:v>
                </c:pt>
                <c:pt idx="9">
                  <c:v>0.2575021256476413</c:v>
                </c:pt>
                <c:pt idx="10">
                  <c:v>0.33591878690861798</c:v>
                </c:pt>
                <c:pt idx="11">
                  <c:v>-2.9265201421423193E-2</c:v>
                </c:pt>
                <c:pt idx="12">
                  <c:v>0.89813202236926659</c:v>
                </c:pt>
                <c:pt idx="13">
                  <c:v>8.0812202812391876E-2</c:v>
                </c:pt>
                <c:pt idx="14">
                  <c:v>0.33684217233712799</c:v>
                </c:pt>
                <c:pt idx="15">
                  <c:v>1.1507956425666221</c:v>
                </c:pt>
                <c:pt idx="16">
                  <c:v>0.21441291267663076</c:v>
                </c:pt>
                <c:pt idx="17">
                  <c:v>0.27945524709607716</c:v>
                </c:pt>
                <c:pt idx="18">
                  <c:v>0.17097687728973465</c:v>
                </c:pt>
                <c:pt idx="19">
                  <c:v>0.24400531152374727</c:v>
                </c:pt>
                <c:pt idx="20">
                  <c:v>0.22982271905474128</c:v>
                </c:pt>
                <c:pt idx="21">
                  <c:v>0.31595973686807</c:v>
                </c:pt>
              </c:numCache>
            </c:numRef>
          </c:yVal>
          <c:smooth val="0"/>
          <c:extLst>
            <c:ext xmlns:c15="http://schemas.microsoft.com/office/drawing/2012/chart" uri="{02D57815-91ED-43cb-92C2-25804820EDAC}">
              <c15:datalabelsRange>
                <c15:f>'MFP v RDY'!$A$3:$A$24</c15:f>
                <c15:dlblRangeCache>
                  <c:ptCount val="22"/>
                  <c:pt idx="0">
                    <c:v>AUS</c:v>
                  </c:pt>
                  <c:pt idx="1">
                    <c:v>AUT</c:v>
                  </c:pt>
                  <c:pt idx="2">
                    <c:v>BEL</c:v>
                  </c:pt>
                  <c:pt idx="3">
                    <c:v>CAN</c:v>
                  </c:pt>
                  <c:pt idx="4">
                    <c:v>CHE</c:v>
                  </c:pt>
                  <c:pt idx="5">
                    <c:v>DEU</c:v>
                  </c:pt>
                  <c:pt idx="6">
                    <c:v>DNK</c:v>
                  </c:pt>
                  <c:pt idx="7">
                    <c:v>ESP</c:v>
                  </c:pt>
                  <c:pt idx="8">
                    <c:v>FIN</c:v>
                  </c:pt>
                  <c:pt idx="9">
                    <c:v>FRA</c:v>
                  </c:pt>
                  <c:pt idx="10">
                    <c:v>GBR</c:v>
                  </c:pt>
                  <c:pt idx="11">
                    <c:v>GRC</c:v>
                  </c:pt>
                  <c:pt idx="12">
                    <c:v>IRL</c:v>
                  </c:pt>
                  <c:pt idx="13">
                    <c:v>ITA</c:v>
                  </c:pt>
                  <c:pt idx="14">
                    <c:v>JPN</c:v>
                  </c:pt>
                  <c:pt idx="15">
                    <c:v>KOR</c:v>
                  </c:pt>
                  <c:pt idx="16">
                    <c:v>NLD</c:v>
                  </c:pt>
                  <c:pt idx="17">
                    <c:v>NOR</c:v>
                  </c:pt>
                  <c:pt idx="18">
                    <c:v>NZL</c:v>
                  </c:pt>
                  <c:pt idx="19">
                    <c:v>PRT</c:v>
                  </c:pt>
                  <c:pt idx="20">
                    <c:v>SWE</c:v>
                  </c:pt>
                  <c:pt idx="21">
                    <c:v>USA</c:v>
                  </c:pt>
                </c15:dlblRangeCache>
              </c15:datalabelsRange>
            </c:ext>
            <c:ext xmlns:c16="http://schemas.microsoft.com/office/drawing/2014/chart" uri="{C3380CC4-5D6E-409C-BE32-E72D297353CC}">
              <c16:uniqueId val="{00000016-3AE0-4C92-A286-17808DD17444}"/>
            </c:ext>
          </c:extLst>
        </c:ser>
        <c:dLbls>
          <c:showLegendKey val="0"/>
          <c:showVal val="0"/>
          <c:showCatName val="0"/>
          <c:showSerName val="0"/>
          <c:showPercent val="0"/>
          <c:showBubbleSize val="0"/>
        </c:dLbls>
        <c:axId val="1710068464"/>
        <c:axId val="1710071728"/>
      </c:scatterChart>
      <c:valAx>
        <c:axId val="1710068464"/>
        <c:scaling>
          <c:orientation val="minMax"/>
          <c:max val="3.5000000000000003E-2"/>
          <c:min val="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r>
                  <a:rPr lang="en-US" sz="1200" b="1">
                    <a:solidFill>
                      <a:sysClr val="windowText" lastClr="000000"/>
                    </a:solidFill>
                  </a:rPr>
                  <a:t>Mean R&amp;D as % of GDP, 1981 to 2017</a:t>
                </a:r>
              </a:p>
            </c:rich>
          </c:tx>
          <c:layout>
            <c:manualLayout>
              <c:xMode val="edge"/>
              <c:yMode val="edge"/>
              <c:x val="0.3074104531619799"/>
              <c:y val="0.94475743348982788"/>
            </c:manualLayout>
          </c:layout>
          <c:overlay val="0"/>
          <c:spPr>
            <a:noFill/>
            <a:ln>
              <a:noFill/>
            </a:ln>
            <a:effectLst/>
          </c:spPr>
        </c:title>
        <c:numFmt formatCode="0.0%" sourceLinked="0"/>
        <c:majorTickMark val="none"/>
        <c:minorTickMark val="none"/>
        <c:tickLblPos val="nextTo"/>
        <c:spPr>
          <a:noFill/>
          <a:ln w="12700" cap="flat" cmpd="sng" algn="ctr">
            <a:solidFill>
              <a:sysClr val="windowText" lastClr="000000"/>
            </a:solidFill>
            <a:round/>
          </a:ln>
          <a:effectLst/>
        </c:spPr>
        <c:txPr>
          <a:bodyPr rot="-60000000" spcFirstLastPara="1" vertOverflow="ellipsis" vert="horz" wrap="square" anchor="ctr" anchorCtr="1"/>
          <a:lstStyle/>
          <a:p>
            <a:pPr>
              <a:defRPr sz="1100" b="1" i="0" u="none" strike="noStrike" kern="1200" baseline="0">
                <a:solidFill>
                  <a:sysClr val="windowText" lastClr="000000"/>
                </a:solidFill>
                <a:latin typeface="+mn-lt"/>
                <a:ea typeface="+mn-ea"/>
                <a:cs typeface="+mn-cs"/>
              </a:defRPr>
            </a:pPr>
            <a:endParaRPr lang="en-US"/>
          </a:p>
        </c:txPr>
        <c:crossAx val="1710071728"/>
        <c:crosses val="autoZero"/>
        <c:crossBetween val="midCat"/>
        <c:majorUnit val="5.000000000000001E-3"/>
      </c:valAx>
      <c:valAx>
        <c:axId val="1710071728"/>
        <c:scaling>
          <c:orientation val="minMax"/>
          <c:max val="1.2"/>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r>
                  <a:rPr lang="en-US" sz="1200" b="1">
                    <a:solidFill>
                      <a:sysClr val="windowText" lastClr="000000"/>
                    </a:solidFill>
                  </a:rPr>
                  <a:t>Solow Residual, 1985 to 2017 </a:t>
                </a:r>
              </a:p>
            </c:rich>
          </c:tx>
          <c:layout/>
          <c:overlay val="0"/>
          <c:spPr>
            <a:noFill/>
            <a:ln>
              <a:noFill/>
            </a:ln>
            <a:effectLst/>
          </c:spPr>
        </c:title>
        <c:numFmt formatCode="0%" sourceLinked="1"/>
        <c:majorTickMark val="none"/>
        <c:minorTickMark val="none"/>
        <c:tickLblPos val="nextTo"/>
        <c:spPr>
          <a:noFill/>
          <a:ln w="12700" cap="flat" cmpd="sng" algn="ctr">
            <a:solidFill>
              <a:sysClr val="windowText" lastClr="000000"/>
            </a:solidFill>
            <a:round/>
          </a:ln>
          <a:effectLst/>
        </c:spPr>
        <c:txPr>
          <a:bodyPr rot="-60000000" spcFirstLastPara="1" vertOverflow="ellipsis" vert="horz" wrap="square" anchor="ctr" anchorCtr="1"/>
          <a:lstStyle/>
          <a:p>
            <a:pPr>
              <a:defRPr sz="1100" b="1" i="0" u="none" strike="noStrike" kern="1200" baseline="0">
                <a:solidFill>
                  <a:sysClr val="windowText" lastClr="000000"/>
                </a:solidFill>
                <a:latin typeface="+mn-lt"/>
                <a:ea typeface="+mn-ea"/>
                <a:cs typeface="+mn-cs"/>
              </a:defRPr>
            </a:pPr>
            <a:endParaRPr lang="en-US"/>
          </a:p>
        </c:txPr>
        <c:crossAx val="1710068464"/>
        <c:crosses val="autoZero"/>
        <c:crossBetween val="midCat"/>
        <c:majorUnit val="0.1"/>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900">
          <a:solidFill>
            <a:srgbClr val="FF0000"/>
          </a:solidFill>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7888485093209503E-2"/>
          <c:y val="3.6074024234268635E-2"/>
          <c:w val="0.90929100208627767"/>
          <c:h val="0.85373824807695808"/>
        </c:manualLayout>
      </c:layout>
      <c:stockChart>
        <c:ser>
          <c:idx val="0"/>
          <c:order val="0"/>
          <c:tx>
            <c:strRef>
              <c:f>Sheet1!$B$2</c:f>
              <c:strCache>
                <c:ptCount val="1"/>
                <c:pt idx="0">
                  <c:v>SRR Aggregate R&amp;D</c:v>
                </c:pt>
              </c:strCache>
            </c:strRef>
          </c:tx>
          <c:spPr>
            <a:ln w="28575" cap="rnd">
              <a:solidFill>
                <a:srgbClr val="FF0000"/>
              </a:solidFill>
              <a:round/>
            </a:ln>
            <a:effectLst/>
          </c:spPr>
          <c:marker>
            <c:symbol val="none"/>
          </c:marker>
          <c:cat>
            <c:numRef>
              <c:f>Sheet1!$A$3:$A$33</c:f>
              <c:numCache>
                <c:formatCode>General</c:formatCode>
                <c:ptCount val="31"/>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pt idx="26">
                  <c:v>2011</c:v>
                </c:pt>
                <c:pt idx="27">
                  <c:v>2012</c:v>
                </c:pt>
                <c:pt idx="28">
                  <c:v>2013</c:v>
                </c:pt>
                <c:pt idx="29">
                  <c:v>2014</c:v>
                </c:pt>
                <c:pt idx="30">
                  <c:v>2015</c:v>
                </c:pt>
              </c:numCache>
            </c:numRef>
          </c:cat>
          <c:val>
            <c:numRef>
              <c:f>Sheet1!$B$3:$B$33</c:f>
              <c:numCache>
                <c:formatCode>General</c:formatCode>
                <c:ptCount val="31"/>
                <c:pt idx="0">
                  <c:v>0.64476442681734802</c:v>
                </c:pt>
                <c:pt idx="1">
                  <c:v>0.65502325663554894</c:v>
                </c:pt>
                <c:pt idx="2">
                  <c:v>0.66784679390829904</c:v>
                </c:pt>
                <c:pt idx="3">
                  <c:v>0.69092916099925095</c:v>
                </c:pt>
                <c:pt idx="4">
                  <c:v>0.71272917436292704</c:v>
                </c:pt>
                <c:pt idx="5">
                  <c:v>0.70503505199927696</c:v>
                </c:pt>
                <c:pt idx="6">
                  <c:v>0.69349386845380101</c:v>
                </c:pt>
                <c:pt idx="7">
                  <c:v>0.733246833999328</c:v>
                </c:pt>
                <c:pt idx="8">
                  <c:v>0.78967039799943195</c:v>
                </c:pt>
                <c:pt idx="9">
                  <c:v>0.83455277845405895</c:v>
                </c:pt>
                <c:pt idx="10">
                  <c:v>0.80121158154490701</c:v>
                </c:pt>
                <c:pt idx="11">
                  <c:v>0.760176262272105</c:v>
                </c:pt>
                <c:pt idx="12">
                  <c:v>0.72939977281750301</c:v>
                </c:pt>
                <c:pt idx="13">
                  <c:v>0.69605857590835096</c:v>
                </c:pt>
                <c:pt idx="14">
                  <c:v>0.67554091627195001</c:v>
                </c:pt>
                <c:pt idx="15">
                  <c:v>0.64604678054462295</c:v>
                </c:pt>
                <c:pt idx="16">
                  <c:v>0.65887031781737404</c:v>
                </c:pt>
                <c:pt idx="17">
                  <c:v>0.70375269827200104</c:v>
                </c:pt>
                <c:pt idx="18">
                  <c:v>0.70888211318110195</c:v>
                </c:pt>
                <c:pt idx="19">
                  <c:v>0.724270357908403</c:v>
                </c:pt>
                <c:pt idx="20">
                  <c:v>0.70631740572655199</c:v>
                </c:pt>
                <c:pt idx="21">
                  <c:v>0.68067033118105003</c:v>
                </c:pt>
                <c:pt idx="22">
                  <c:v>0.65374090290827302</c:v>
                </c:pt>
                <c:pt idx="23">
                  <c:v>0.61270558363547101</c:v>
                </c:pt>
                <c:pt idx="24">
                  <c:v>0.61783499854457102</c:v>
                </c:pt>
                <c:pt idx="25">
                  <c:v>0.64604678054462295</c:v>
                </c:pt>
                <c:pt idx="26">
                  <c:v>0.63707030445369695</c:v>
                </c:pt>
                <c:pt idx="27">
                  <c:v>0.64476442681734802</c:v>
                </c:pt>
                <c:pt idx="28">
                  <c:v>0.62424676718094696</c:v>
                </c:pt>
                <c:pt idx="29">
                  <c:v>0.61527029109002096</c:v>
                </c:pt>
                <c:pt idx="30">
                  <c:v>0.605934702451844</c:v>
                </c:pt>
              </c:numCache>
            </c:numRef>
          </c:val>
          <c:smooth val="0"/>
          <c:extLst>
            <c:ext xmlns:c16="http://schemas.microsoft.com/office/drawing/2014/chart" uri="{C3380CC4-5D6E-409C-BE32-E72D297353CC}">
              <c16:uniqueId val="{00000000-DFC4-4B08-9197-CDBC42CDAFD2}"/>
            </c:ext>
          </c:extLst>
        </c:ser>
        <c:ser>
          <c:idx val="1"/>
          <c:order val="1"/>
          <c:tx>
            <c:strRef>
              <c:f>Sheet1!$C$2</c:f>
              <c:strCache>
                <c:ptCount val="1"/>
                <c:pt idx="0">
                  <c:v>SRR upper 95%</c:v>
                </c:pt>
              </c:strCache>
            </c:strRef>
          </c:tx>
          <c:spPr>
            <a:ln w="25400" cap="rnd">
              <a:noFill/>
              <a:round/>
            </a:ln>
            <a:effectLst/>
          </c:spPr>
          <c:marker>
            <c:symbol val="none"/>
          </c:marker>
          <c:cat>
            <c:numRef>
              <c:f>Sheet1!$A$3:$A$33</c:f>
              <c:numCache>
                <c:formatCode>General</c:formatCode>
                <c:ptCount val="31"/>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pt idx="26">
                  <c:v>2011</c:v>
                </c:pt>
                <c:pt idx="27">
                  <c:v>2012</c:v>
                </c:pt>
                <c:pt idx="28">
                  <c:v>2013</c:v>
                </c:pt>
                <c:pt idx="29">
                  <c:v>2014</c:v>
                </c:pt>
                <c:pt idx="30">
                  <c:v>2015</c:v>
                </c:pt>
              </c:numCache>
            </c:numRef>
          </c:cat>
          <c:val>
            <c:numRef>
              <c:f>Sheet1!$C$3:$C$33</c:f>
              <c:numCache>
                <c:formatCode>General</c:formatCode>
                <c:ptCount val="31"/>
                <c:pt idx="0">
                  <c:v>0.84378875254700403</c:v>
                </c:pt>
                <c:pt idx="1">
                  <c:v>0.86626736324281195</c:v>
                </c:pt>
                <c:pt idx="2">
                  <c:v>0.88263046062916894</c:v>
                </c:pt>
                <c:pt idx="3">
                  <c:v>0.91255672734400095</c:v>
                </c:pt>
                <c:pt idx="4">
                  <c:v>0.93500963758031297</c:v>
                </c:pt>
                <c:pt idx="5">
                  <c:v>0.92698796423223195</c:v>
                </c:pt>
                <c:pt idx="6">
                  <c:v>0.91079870155529796</c:v>
                </c:pt>
                <c:pt idx="7">
                  <c:v>0.95057160534043095</c:v>
                </c:pt>
                <c:pt idx="8">
                  <c:v>1.02086217403815</c:v>
                </c:pt>
                <c:pt idx="9">
                  <c:v>1.0677554703485099</c:v>
                </c:pt>
                <c:pt idx="10">
                  <c:v>1.03150306129063</c:v>
                </c:pt>
                <c:pt idx="11">
                  <c:v>0.97722633625382804</c:v>
                </c:pt>
                <c:pt idx="12">
                  <c:v>0.94424579031246703</c:v>
                </c:pt>
                <c:pt idx="13">
                  <c:v>0.901066557864865</c:v>
                </c:pt>
                <c:pt idx="14">
                  <c:v>0.88099149487836803</c:v>
                </c:pt>
                <c:pt idx="15">
                  <c:v>0.85034204571903604</c:v>
                </c:pt>
                <c:pt idx="16">
                  <c:v>0.87084232727213695</c:v>
                </c:pt>
                <c:pt idx="17">
                  <c:v>0.92137366117961905</c:v>
                </c:pt>
                <c:pt idx="18">
                  <c:v>0.93532785258532403</c:v>
                </c:pt>
                <c:pt idx="19">
                  <c:v>0.95265071273260105</c:v>
                </c:pt>
                <c:pt idx="20">
                  <c:v>0.93489008401226203</c:v>
                </c:pt>
                <c:pt idx="21">
                  <c:v>0.90382654160898002</c:v>
                </c:pt>
                <c:pt idx="22">
                  <c:v>0.86116844720561903</c:v>
                </c:pt>
                <c:pt idx="23">
                  <c:v>0.820337952926665</c:v>
                </c:pt>
                <c:pt idx="24">
                  <c:v>0.82571480622761395</c:v>
                </c:pt>
                <c:pt idx="25">
                  <c:v>0.86308600894325405</c:v>
                </c:pt>
                <c:pt idx="26">
                  <c:v>0.85012116875086896</c:v>
                </c:pt>
                <c:pt idx="27">
                  <c:v>0.85536850196874303</c:v>
                </c:pt>
                <c:pt idx="28">
                  <c:v>0.83289721201091105</c:v>
                </c:pt>
                <c:pt idx="29">
                  <c:v>0.81930003296809395</c:v>
                </c:pt>
                <c:pt idx="30">
                  <c:v>0.80729254104352399</c:v>
                </c:pt>
              </c:numCache>
            </c:numRef>
          </c:val>
          <c:smooth val="0"/>
          <c:extLst>
            <c:ext xmlns:c16="http://schemas.microsoft.com/office/drawing/2014/chart" uri="{C3380CC4-5D6E-409C-BE32-E72D297353CC}">
              <c16:uniqueId val="{00000001-DFC4-4B08-9197-CDBC42CDAFD2}"/>
            </c:ext>
          </c:extLst>
        </c:ser>
        <c:ser>
          <c:idx val="2"/>
          <c:order val="2"/>
          <c:tx>
            <c:strRef>
              <c:f>Sheet1!$D$2</c:f>
              <c:strCache>
                <c:ptCount val="1"/>
                <c:pt idx="0">
                  <c:v>SRR lower 95% confidence</c:v>
                </c:pt>
              </c:strCache>
            </c:strRef>
          </c:tx>
          <c:spPr>
            <a:ln w="25400" cap="rnd">
              <a:noFill/>
              <a:round/>
            </a:ln>
            <a:effectLst/>
          </c:spPr>
          <c:marker>
            <c:symbol val="none"/>
          </c:marker>
          <c:cat>
            <c:numRef>
              <c:f>Sheet1!$A$3:$A$33</c:f>
              <c:numCache>
                <c:formatCode>General</c:formatCode>
                <c:ptCount val="31"/>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pt idx="26">
                  <c:v>2011</c:v>
                </c:pt>
                <c:pt idx="27">
                  <c:v>2012</c:v>
                </c:pt>
                <c:pt idx="28">
                  <c:v>2013</c:v>
                </c:pt>
                <c:pt idx="29">
                  <c:v>2014</c:v>
                </c:pt>
                <c:pt idx="30">
                  <c:v>2015</c:v>
                </c:pt>
              </c:numCache>
            </c:numRef>
          </c:cat>
          <c:val>
            <c:numRef>
              <c:f>Sheet1!$D$3:$D$33</c:f>
              <c:numCache>
                <c:formatCode>General</c:formatCode>
                <c:ptCount val="31"/>
                <c:pt idx="0">
                  <c:v>0.43600026727352698</c:v>
                </c:pt>
                <c:pt idx="1">
                  <c:v>0.44499500147975002</c:v>
                </c:pt>
                <c:pt idx="2">
                  <c:v>0.45605559235495902</c:v>
                </c:pt>
                <c:pt idx="3">
                  <c:v>0.47571457865174399</c:v>
                </c:pt>
                <c:pt idx="4">
                  <c:v>0.494162421686828</c:v>
                </c:pt>
                <c:pt idx="5">
                  <c:v>0.49099999181711002</c:v>
                </c:pt>
                <c:pt idx="6">
                  <c:v>0.486446721307287</c:v>
                </c:pt>
                <c:pt idx="7">
                  <c:v>0.51738355022795801</c:v>
                </c:pt>
                <c:pt idx="8">
                  <c:v>0.56288959295851404</c:v>
                </c:pt>
                <c:pt idx="9">
                  <c:v>0.59502985199071301</c:v>
                </c:pt>
                <c:pt idx="10">
                  <c:v>0.57675629812073403</c:v>
                </c:pt>
                <c:pt idx="11">
                  <c:v>0.54758888880490997</c:v>
                </c:pt>
                <c:pt idx="12">
                  <c:v>0.52398777127210905</c:v>
                </c:pt>
                <c:pt idx="13">
                  <c:v>0.49648898340194603</c:v>
                </c:pt>
                <c:pt idx="14">
                  <c:v>0.47364016631144701</c:v>
                </c:pt>
                <c:pt idx="15">
                  <c:v>0.45128597383247498</c:v>
                </c:pt>
                <c:pt idx="16">
                  <c:v>0.45638609514169198</c:v>
                </c:pt>
                <c:pt idx="17">
                  <c:v>0.48760308485150999</c:v>
                </c:pt>
                <c:pt idx="18">
                  <c:v>0.49253392777720401</c:v>
                </c:pt>
                <c:pt idx="19">
                  <c:v>0.49542630429364198</c:v>
                </c:pt>
                <c:pt idx="20">
                  <c:v>0.48347616438902502</c:v>
                </c:pt>
                <c:pt idx="21">
                  <c:v>0.47023056132082702</c:v>
                </c:pt>
                <c:pt idx="22">
                  <c:v>0.44905277018519002</c:v>
                </c:pt>
                <c:pt idx="23">
                  <c:v>0.42423139311342101</c:v>
                </c:pt>
                <c:pt idx="24">
                  <c:v>0.42834304586737798</c:v>
                </c:pt>
                <c:pt idx="25">
                  <c:v>0.44494386157458499</c:v>
                </c:pt>
                <c:pt idx="26">
                  <c:v>0.43718638198523802</c:v>
                </c:pt>
                <c:pt idx="27">
                  <c:v>0.44148332450962302</c:v>
                </c:pt>
                <c:pt idx="28">
                  <c:v>0.42865137587897301</c:v>
                </c:pt>
                <c:pt idx="29">
                  <c:v>0.42108670585478197</c:v>
                </c:pt>
                <c:pt idx="30">
                  <c:v>0.41762773043629797</c:v>
                </c:pt>
              </c:numCache>
            </c:numRef>
          </c:val>
          <c:smooth val="0"/>
          <c:extLst>
            <c:ext xmlns:c16="http://schemas.microsoft.com/office/drawing/2014/chart" uri="{C3380CC4-5D6E-409C-BE32-E72D297353CC}">
              <c16:uniqueId val="{00000002-DFC4-4B08-9197-CDBC42CDAFD2}"/>
            </c:ext>
          </c:extLst>
        </c:ser>
        <c:dLbls>
          <c:showLegendKey val="0"/>
          <c:showVal val="0"/>
          <c:showCatName val="0"/>
          <c:showSerName val="0"/>
          <c:showPercent val="0"/>
          <c:showBubbleSize val="0"/>
        </c:dLbls>
        <c:hiLowLines>
          <c:spPr>
            <a:ln w="28575" cap="flat" cmpd="sng" algn="ctr">
              <a:solidFill>
                <a:srgbClr val="FF0000">
                  <a:alpha val="20000"/>
                </a:srgbClr>
              </a:solidFill>
              <a:round/>
            </a:ln>
            <a:effectLst/>
          </c:spPr>
        </c:hiLowLines>
        <c:axId val="563062847"/>
        <c:axId val="563056607"/>
      </c:stockChart>
      <c:stockChart>
        <c:ser>
          <c:idx val="5"/>
          <c:order val="3"/>
          <c:tx>
            <c:strRef>
              <c:f>Sheet1!$G$2</c:f>
              <c:strCache>
                <c:ptCount val="1"/>
                <c:pt idx="0">
                  <c:v>IRR lower 95%</c:v>
                </c:pt>
              </c:strCache>
            </c:strRef>
          </c:tx>
          <c:spPr>
            <a:ln w="25400" cap="rnd">
              <a:noFill/>
              <a:round/>
            </a:ln>
            <a:effectLst/>
          </c:spPr>
          <c:marker>
            <c:symbol val="none"/>
          </c:marker>
          <c:cat>
            <c:numRef>
              <c:f>Sheet1!$R$3:$R$33</c:f>
              <c:numCache>
                <c:formatCode>General</c:formatCode>
                <c:ptCount val="31"/>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pt idx="26">
                  <c:v>2011</c:v>
                </c:pt>
                <c:pt idx="27">
                  <c:v>2012</c:v>
                </c:pt>
                <c:pt idx="28">
                  <c:v>2013</c:v>
                </c:pt>
                <c:pt idx="29">
                  <c:v>2014</c:v>
                </c:pt>
                <c:pt idx="30">
                  <c:v>2015</c:v>
                </c:pt>
              </c:numCache>
            </c:numRef>
          </c:cat>
          <c:val>
            <c:numRef>
              <c:f>Sheet1!$G$3:$G$33</c:f>
              <c:numCache>
                <c:formatCode>General</c:formatCode>
                <c:ptCount val="31"/>
                <c:pt idx="0">
                  <c:v>7.3134309574216502E-2</c:v>
                </c:pt>
                <c:pt idx="1">
                  <c:v>7.4415505163675205E-2</c:v>
                </c:pt>
                <c:pt idx="2">
                  <c:v>7.3114361450300397E-2</c:v>
                </c:pt>
                <c:pt idx="3">
                  <c:v>7.4335694027108906E-2</c:v>
                </c:pt>
                <c:pt idx="4">
                  <c:v>7.3521410216430494E-2</c:v>
                </c:pt>
                <c:pt idx="5">
                  <c:v>7.0706332862672694E-2</c:v>
                </c:pt>
                <c:pt idx="6">
                  <c:v>6.6944487149492193E-2</c:v>
                </c:pt>
                <c:pt idx="7">
                  <c:v>6.7928473870929595E-2</c:v>
                </c:pt>
                <c:pt idx="8">
                  <c:v>7.0526095050868307E-2</c:v>
                </c:pt>
                <c:pt idx="9">
                  <c:v>7.0068062046186194E-2</c:v>
                </c:pt>
                <c:pt idx="10">
                  <c:v>6.4535889970633795E-2</c:v>
                </c:pt>
                <c:pt idx="11">
                  <c:v>6.0680573521310698E-2</c:v>
                </c:pt>
                <c:pt idx="12">
                  <c:v>5.7774593145550598E-2</c:v>
                </c:pt>
                <c:pt idx="13">
                  <c:v>5.3880076880991903E-2</c:v>
                </c:pt>
                <c:pt idx="14">
                  <c:v>5.1227340134792902E-2</c:v>
                </c:pt>
                <c:pt idx="15">
                  <c:v>4.64244296212004E-2</c:v>
                </c:pt>
                <c:pt idx="16">
                  <c:v>5.7511366288439197E-2</c:v>
                </c:pt>
                <c:pt idx="17">
                  <c:v>7.2733260030914196E-2</c:v>
                </c:pt>
                <c:pt idx="18">
                  <c:v>8.3243255764873902E-2</c:v>
                </c:pt>
                <c:pt idx="19">
                  <c:v>9.0492466800425206E-2</c:v>
                </c:pt>
                <c:pt idx="20">
                  <c:v>9.6012461245039399E-2</c:v>
                </c:pt>
                <c:pt idx="21">
                  <c:v>0.100126156925917</c:v>
                </c:pt>
                <c:pt idx="22">
                  <c:v>0.10130560239431501</c:v>
                </c:pt>
                <c:pt idx="23">
                  <c:v>0.100629878075009</c:v>
                </c:pt>
                <c:pt idx="24">
                  <c:v>0.104552640917803</c:v>
                </c:pt>
                <c:pt idx="25">
                  <c:v>0.111543456393722</c:v>
                </c:pt>
                <c:pt idx="26">
                  <c:v>0.109017913945476</c:v>
                </c:pt>
                <c:pt idx="27">
                  <c:v>0.11155814803705399</c:v>
                </c:pt>
                <c:pt idx="28">
                  <c:v>0.109000239835764</c:v>
                </c:pt>
                <c:pt idx="29">
                  <c:v>0.105920902306473</c:v>
                </c:pt>
                <c:pt idx="30">
                  <c:v>0.18644095108763301</c:v>
                </c:pt>
              </c:numCache>
            </c:numRef>
          </c:val>
          <c:smooth val="0"/>
          <c:extLst>
            <c:ext xmlns:c16="http://schemas.microsoft.com/office/drawing/2014/chart" uri="{C3380CC4-5D6E-409C-BE32-E72D297353CC}">
              <c16:uniqueId val="{00000003-DFC4-4B08-9197-CDBC42CDAFD2}"/>
            </c:ext>
          </c:extLst>
        </c:ser>
        <c:ser>
          <c:idx val="3"/>
          <c:order val="4"/>
          <c:tx>
            <c:strRef>
              <c:f>Sheet1!$F$2</c:f>
              <c:strCache>
                <c:ptCount val="1"/>
                <c:pt idx="0">
                  <c:v>IRR Aggregate R&amp;D</c:v>
                </c:pt>
              </c:strCache>
            </c:strRef>
          </c:tx>
          <c:spPr>
            <a:ln w="25400" cap="rnd">
              <a:solidFill>
                <a:srgbClr val="0070C0"/>
              </a:solidFill>
              <a:round/>
            </a:ln>
            <a:effectLst/>
          </c:spPr>
          <c:marker>
            <c:symbol val="none"/>
          </c:marker>
          <c:errBars>
            <c:errDir val="y"/>
            <c:errBarType val="both"/>
            <c:errValType val="cust"/>
            <c:noEndCap val="1"/>
            <c:plus>
              <c:numRef>
                <c:f>Sheet1!$E$3:$E$33</c:f>
                <c:numCache>
                  <c:formatCode>General</c:formatCode>
                  <c:ptCount val="31"/>
                  <c:pt idx="0">
                    <c:v>0.22475956874771499</c:v>
                  </c:pt>
                  <c:pt idx="1">
                    <c:v>0.226975260044985</c:v>
                  </c:pt>
                  <c:pt idx="2">
                    <c:v>0.22982939854443399</c:v>
                  </c:pt>
                  <c:pt idx="3">
                    <c:v>0.235281239803147</c:v>
                  </c:pt>
                  <c:pt idx="4">
                    <c:v>0.23992745626589099</c:v>
                  </c:pt>
                  <c:pt idx="5">
                    <c:v>0.234954477875954</c:v>
                  </c:pt>
                  <c:pt idx="6">
                    <c:v>0.22440216737062599</c:v>
                  </c:pt>
                  <c:pt idx="7">
                    <c:v>0.22934626064573899</c:v>
                  </c:pt>
                  <c:pt idx="8">
                    <c:v>0.23862395132964101</c:v>
                  </c:pt>
                  <c:pt idx="9">
                    <c:v>0.24650930863558099</c:v>
                  </c:pt>
                  <c:pt idx="10">
                    <c:v>0.23169846128010299</c:v>
                  </c:pt>
                  <c:pt idx="11">
                    <c:v>0.21955996404078901</c:v>
                  </c:pt>
                  <c:pt idx="12">
                    <c:v>0.21292738803321801</c:v>
                  </c:pt>
                  <c:pt idx="13">
                    <c:v>0.20584036319781601</c:v>
                  </c:pt>
                  <c:pt idx="14">
                    <c:v>0.20257388090836401</c:v>
                  </c:pt>
                  <c:pt idx="15">
                    <c:v>0.19967212301945</c:v>
                  </c:pt>
                  <c:pt idx="16">
                    <c:v>0.21150663276978501</c:v>
                  </c:pt>
                  <c:pt idx="17">
                    <c:v>0.23663046579921601</c:v>
                  </c:pt>
                  <c:pt idx="18">
                    <c:v>0.250569353603249</c:v>
                  </c:pt>
                  <c:pt idx="19">
                    <c:v>0.26437527516697501</c:v>
                  </c:pt>
                  <c:pt idx="20">
                    <c:v>0.27276011753575102</c:v>
                  </c:pt>
                  <c:pt idx="21">
                    <c:v>0.26826128455784998</c:v>
                  </c:pt>
                  <c:pt idx="22">
                    <c:v>0.26202959709478502</c:v>
                  </c:pt>
                  <c:pt idx="23">
                    <c:v>0.25381293634900198</c:v>
                  </c:pt>
                  <c:pt idx="24">
                    <c:v>0.26158570626856598</c:v>
                  </c:pt>
                  <c:pt idx="25">
                    <c:v>0.280834697974568</c:v>
                  </c:pt>
                  <c:pt idx="26">
                    <c:v>0.27868722710716498</c:v>
                  </c:pt>
                  <c:pt idx="27">
                    <c:v>0.28001130208855102</c:v>
                  </c:pt>
                  <c:pt idx="28">
                    <c:v>0.27222168427605697</c:v>
                  </c:pt>
                  <c:pt idx="29">
                    <c:v>0.269306343750156</c:v>
                  </c:pt>
                  <c:pt idx="30">
                    <c:v>0.26474615054443901</c:v>
                  </c:pt>
                </c:numCache>
              </c:numRef>
            </c:plus>
            <c:minus>
              <c:numRef>
                <c:f>Sheet1!$G$3:$G$33</c:f>
                <c:numCache>
                  <c:formatCode>General</c:formatCode>
                  <c:ptCount val="31"/>
                  <c:pt idx="0">
                    <c:v>7.3134309574216502E-2</c:v>
                  </c:pt>
                  <c:pt idx="1">
                    <c:v>7.4415505163675205E-2</c:v>
                  </c:pt>
                  <c:pt idx="2">
                    <c:v>7.3114361450300397E-2</c:v>
                  </c:pt>
                  <c:pt idx="3">
                    <c:v>7.4335694027108906E-2</c:v>
                  </c:pt>
                  <c:pt idx="4">
                    <c:v>7.3521410216430494E-2</c:v>
                  </c:pt>
                  <c:pt idx="5">
                    <c:v>7.0706332862672694E-2</c:v>
                  </c:pt>
                  <c:pt idx="6">
                    <c:v>6.6944487149492193E-2</c:v>
                  </c:pt>
                  <c:pt idx="7">
                    <c:v>6.7928473870929595E-2</c:v>
                  </c:pt>
                  <c:pt idx="8">
                    <c:v>7.0526095050868307E-2</c:v>
                  </c:pt>
                  <c:pt idx="9">
                    <c:v>7.0068062046186194E-2</c:v>
                  </c:pt>
                  <c:pt idx="10">
                    <c:v>6.4535889970633795E-2</c:v>
                  </c:pt>
                  <c:pt idx="11">
                    <c:v>6.0680573521310698E-2</c:v>
                  </c:pt>
                  <c:pt idx="12">
                    <c:v>5.7774593145550598E-2</c:v>
                  </c:pt>
                  <c:pt idx="13">
                    <c:v>5.3880076880991903E-2</c:v>
                  </c:pt>
                  <c:pt idx="14">
                    <c:v>5.1227340134792902E-2</c:v>
                  </c:pt>
                  <c:pt idx="15">
                    <c:v>4.64244296212004E-2</c:v>
                  </c:pt>
                  <c:pt idx="16">
                    <c:v>5.7511366288439197E-2</c:v>
                  </c:pt>
                  <c:pt idx="17">
                    <c:v>7.2733260030914196E-2</c:v>
                  </c:pt>
                  <c:pt idx="18">
                    <c:v>8.3243255764873902E-2</c:v>
                  </c:pt>
                  <c:pt idx="19">
                    <c:v>9.0492466800425206E-2</c:v>
                  </c:pt>
                  <c:pt idx="20">
                    <c:v>9.6012461245039399E-2</c:v>
                  </c:pt>
                  <c:pt idx="21">
                    <c:v>0.100126156925917</c:v>
                  </c:pt>
                  <c:pt idx="22">
                    <c:v>0.10130560239431501</c:v>
                  </c:pt>
                  <c:pt idx="23">
                    <c:v>0.100629878075009</c:v>
                  </c:pt>
                  <c:pt idx="24">
                    <c:v>0.104552640917803</c:v>
                  </c:pt>
                  <c:pt idx="25">
                    <c:v>0.111543456393722</c:v>
                  </c:pt>
                  <c:pt idx="26">
                    <c:v>0.109017913945476</c:v>
                  </c:pt>
                  <c:pt idx="27">
                    <c:v>0.11155814803705399</c:v>
                  </c:pt>
                  <c:pt idx="28">
                    <c:v>0.109000239835764</c:v>
                  </c:pt>
                  <c:pt idx="29">
                    <c:v>0.105920902306473</c:v>
                  </c:pt>
                  <c:pt idx="30">
                    <c:v>0.18644095108763301</c:v>
                  </c:pt>
                </c:numCache>
              </c:numRef>
            </c:minus>
            <c:spPr>
              <a:noFill/>
              <a:ln w="28575">
                <a:solidFill>
                  <a:schemeClr val="accent1">
                    <a:lumMod val="75000"/>
                    <a:alpha val="20000"/>
                  </a:schemeClr>
                </a:solidFill>
              </a:ln>
              <a:effectLst/>
            </c:spPr>
          </c:errBars>
          <c:cat>
            <c:numRef>
              <c:f>Sheet1!$R$3:$R$33</c:f>
              <c:numCache>
                <c:formatCode>General</c:formatCode>
                <c:ptCount val="31"/>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pt idx="26">
                  <c:v>2011</c:v>
                </c:pt>
                <c:pt idx="27">
                  <c:v>2012</c:v>
                </c:pt>
                <c:pt idx="28">
                  <c:v>2013</c:v>
                </c:pt>
                <c:pt idx="29">
                  <c:v>2014</c:v>
                </c:pt>
                <c:pt idx="30">
                  <c:v>2015</c:v>
                </c:pt>
              </c:numCache>
            </c:numRef>
          </c:cat>
          <c:val>
            <c:numRef>
              <c:f>Sheet1!$F$3:$F$33</c:f>
              <c:numCache>
                <c:formatCode>General</c:formatCode>
                <c:ptCount val="31"/>
                <c:pt idx="0">
                  <c:v>0.1460269639831</c:v>
                </c:pt>
                <c:pt idx="1">
                  <c:v>0.14746818448976201</c:v>
                </c:pt>
                <c:pt idx="2">
                  <c:v>0.148818048800752</c:v>
                </c:pt>
                <c:pt idx="3">
                  <c:v>0.15131639276414699</c:v>
                </c:pt>
                <c:pt idx="4">
                  <c:v>0.15391802411097499</c:v>
                </c:pt>
                <c:pt idx="5">
                  <c:v>0.15002450889736499</c:v>
                </c:pt>
                <c:pt idx="6">
                  <c:v>0.142370301655633</c:v>
                </c:pt>
                <c:pt idx="7">
                  <c:v>0.14633922608302199</c:v>
                </c:pt>
                <c:pt idx="8">
                  <c:v>0.15255049090404499</c:v>
                </c:pt>
                <c:pt idx="9">
                  <c:v>0.15653469120786401</c:v>
                </c:pt>
                <c:pt idx="10">
                  <c:v>0.144960662847677</c:v>
                </c:pt>
                <c:pt idx="11">
                  <c:v>0.138309752130818</c:v>
                </c:pt>
                <c:pt idx="12">
                  <c:v>0.13320270399127401</c:v>
                </c:pt>
                <c:pt idx="13">
                  <c:v>0.12838592341657801</c:v>
                </c:pt>
                <c:pt idx="14">
                  <c:v>0.12443760619223</c:v>
                </c:pt>
                <c:pt idx="15">
                  <c:v>0.119995265999801</c:v>
                </c:pt>
                <c:pt idx="16">
                  <c:v>0.13191203132905399</c:v>
                </c:pt>
                <c:pt idx="17">
                  <c:v>0.15148010627385999</c:v>
                </c:pt>
                <c:pt idx="18">
                  <c:v>0.16299383801658801</c:v>
                </c:pt>
                <c:pt idx="19">
                  <c:v>0.17414623566294099</c:v>
                </c:pt>
                <c:pt idx="20">
                  <c:v>0.18084404425752801</c:v>
                </c:pt>
                <c:pt idx="21">
                  <c:v>0.18081187554575601</c:v>
                </c:pt>
                <c:pt idx="22">
                  <c:v>0.17949991483175901</c:v>
                </c:pt>
                <c:pt idx="23">
                  <c:v>0.174448147409316</c:v>
                </c:pt>
                <c:pt idx="24">
                  <c:v>0.180731685952772</c:v>
                </c:pt>
                <c:pt idx="25">
                  <c:v>0.19502229645281099</c:v>
                </c:pt>
                <c:pt idx="26">
                  <c:v>0.192351975730263</c:v>
                </c:pt>
                <c:pt idx="27">
                  <c:v>0.19494130308045199</c:v>
                </c:pt>
                <c:pt idx="28">
                  <c:v>0.188506157868398</c:v>
                </c:pt>
                <c:pt idx="29">
                  <c:v>0.18594183480075499</c:v>
                </c:pt>
                <c:pt idx="30">
                  <c:v>0.18457654157675599</c:v>
                </c:pt>
              </c:numCache>
            </c:numRef>
          </c:val>
          <c:smooth val="0"/>
          <c:extLst>
            <c:ext xmlns:c16="http://schemas.microsoft.com/office/drawing/2014/chart" uri="{C3380CC4-5D6E-409C-BE32-E72D297353CC}">
              <c16:uniqueId val="{00000004-DFC4-4B08-9197-CDBC42CDAFD2}"/>
            </c:ext>
          </c:extLst>
        </c:ser>
        <c:ser>
          <c:idx val="6"/>
          <c:order val="5"/>
          <c:tx>
            <c:strRef>
              <c:f>Sheet1!$G$2</c:f>
              <c:strCache>
                <c:ptCount val="1"/>
                <c:pt idx="0">
                  <c:v>IRR lower 95%</c:v>
                </c:pt>
              </c:strCache>
            </c:strRef>
          </c:tx>
          <c:spPr>
            <a:ln w="25400" cap="rnd">
              <a:noFill/>
              <a:round/>
            </a:ln>
            <a:effectLst/>
          </c:spPr>
          <c:marker>
            <c:symbol val="none"/>
          </c:marker>
          <c:cat>
            <c:numRef>
              <c:f>Sheet1!$R$3:$R$33</c:f>
              <c:numCache>
                <c:formatCode>General</c:formatCode>
                <c:ptCount val="31"/>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pt idx="26">
                  <c:v>2011</c:v>
                </c:pt>
                <c:pt idx="27">
                  <c:v>2012</c:v>
                </c:pt>
                <c:pt idx="28">
                  <c:v>2013</c:v>
                </c:pt>
                <c:pt idx="29">
                  <c:v>2014</c:v>
                </c:pt>
                <c:pt idx="30">
                  <c:v>2015</c:v>
                </c:pt>
              </c:numCache>
            </c:numRef>
          </c:cat>
          <c:val>
            <c:numRef>
              <c:f>Sheet1!$G$3:$G$33</c:f>
              <c:numCache>
                <c:formatCode>General</c:formatCode>
                <c:ptCount val="31"/>
                <c:pt idx="0">
                  <c:v>7.3134309574216502E-2</c:v>
                </c:pt>
                <c:pt idx="1">
                  <c:v>7.4415505163675205E-2</c:v>
                </c:pt>
                <c:pt idx="2">
                  <c:v>7.3114361450300397E-2</c:v>
                </c:pt>
                <c:pt idx="3">
                  <c:v>7.4335694027108906E-2</c:v>
                </c:pt>
                <c:pt idx="4">
                  <c:v>7.3521410216430494E-2</c:v>
                </c:pt>
                <c:pt idx="5">
                  <c:v>7.0706332862672694E-2</c:v>
                </c:pt>
                <c:pt idx="6">
                  <c:v>6.6944487149492193E-2</c:v>
                </c:pt>
                <c:pt idx="7">
                  <c:v>6.7928473870929595E-2</c:v>
                </c:pt>
                <c:pt idx="8">
                  <c:v>7.0526095050868307E-2</c:v>
                </c:pt>
                <c:pt idx="9">
                  <c:v>7.0068062046186194E-2</c:v>
                </c:pt>
                <c:pt idx="10">
                  <c:v>6.4535889970633795E-2</c:v>
                </c:pt>
                <c:pt idx="11">
                  <c:v>6.0680573521310698E-2</c:v>
                </c:pt>
                <c:pt idx="12">
                  <c:v>5.7774593145550598E-2</c:v>
                </c:pt>
                <c:pt idx="13">
                  <c:v>5.3880076880991903E-2</c:v>
                </c:pt>
                <c:pt idx="14">
                  <c:v>5.1227340134792902E-2</c:v>
                </c:pt>
                <c:pt idx="15">
                  <c:v>4.64244296212004E-2</c:v>
                </c:pt>
                <c:pt idx="16">
                  <c:v>5.7511366288439197E-2</c:v>
                </c:pt>
                <c:pt idx="17">
                  <c:v>7.2733260030914196E-2</c:v>
                </c:pt>
                <c:pt idx="18">
                  <c:v>8.3243255764873902E-2</c:v>
                </c:pt>
                <c:pt idx="19">
                  <c:v>9.0492466800425206E-2</c:v>
                </c:pt>
                <c:pt idx="20">
                  <c:v>9.6012461245039399E-2</c:v>
                </c:pt>
                <c:pt idx="21">
                  <c:v>0.100126156925917</c:v>
                </c:pt>
                <c:pt idx="22">
                  <c:v>0.10130560239431501</c:v>
                </c:pt>
                <c:pt idx="23">
                  <c:v>0.100629878075009</c:v>
                </c:pt>
                <c:pt idx="24">
                  <c:v>0.104552640917803</c:v>
                </c:pt>
                <c:pt idx="25">
                  <c:v>0.111543456393722</c:v>
                </c:pt>
                <c:pt idx="26">
                  <c:v>0.109017913945476</c:v>
                </c:pt>
                <c:pt idx="27">
                  <c:v>0.11155814803705399</c:v>
                </c:pt>
                <c:pt idx="28">
                  <c:v>0.109000239835764</c:v>
                </c:pt>
                <c:pt idx="29">
                  <c:v>0.105920902306473</c:v>
                </c:pt>
                <c:pt idx="30">
                  <c:v>0.18644095108763301</c:v>
                </c:pt>
              </c:numCache>
            </c:numRef>
          </c:val>
          <c:smooth val="0"/>
          <c:extLst>
            <c:ext xmlns:c16="http://schemas.microsoft.com/office/drawing/2014/chart" uri="{C3380CC4-5D6E-409C-BE32-E72D297353CC}">
              <c16:uniqueId val="{00000005-DFC4-4B08-9197-CDBC42CDAFD2}"/>
            </c:ext>
          </c:extLst>
        </c:ser>
        <c:ser>
          <c:idx val="7"/>
          <c:order val="6"/>
          <c:spPr>
            <a:ln w="25400" cap="rnd">
              <a:noFill/>
              <a:round/>
            </a:ln>
            <a:effectLst/>
          </c:spPr>
          <c:marker>
            <c:symbol val="none"/>
          </c:marker>
          <c:cat>
            <c:numRef>
              <c:f>Sheet1!$R$3:$R$33</c:f>
              <c:numCache>
                <c:formatCode>General</c:formatCode>
                <c:ptCount val="31"/>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pt idx="26">
                  <c:v>2011</c:v>
                </c:pt>
                <c:pt idx="27">
                  <c:v>2012</c:v>
                </c:pt>
                <c:pt idx="28">
                  <c:v>2013</c:v>
                </c:pt>
                <c:pt idx="29">
                  <c:v>2014</c:v>
                </c:pt>
                <c:pt idx="30">
                  <c:v>2015</c:v>
                </c:pt>
              </c:numCache>
            </c:numRef>
          </c:cat>
          <c:val>
            <c:numLit>
              <c:formatCode>General</c:formatCode>
              <c:ptCount val="1"/>
              <c:pt idx="0">
                <c:v>1</c:v>
              </c:pt>
            </c:numLit>
          </c:val>
          <c:smooth val="0"/>
          <c:extLst>
            <c:ext xmlns:c16="http://schemas.microsoft.com/office/drawing/2014/chart" uri="{C3380CC4-5D6E-409C-BE32-E72D297353CC}">
              <c16:uniqueId val="{00000006-DFC4-4B08-9197-CDBC42CDAFD2}"/>
            </c:ext>
          </c:extLst>
        </c:ser>
        <c:ser>
          <c:idx val="8"/>
          <c:order val="7"/>
          <c:tx>
            <c:strRef>
              <c:f>Sheet1!$V$2</c:f>
              <c:strCache>
                <c:ptCount val="1"/>
                <c:pt idx="0">
                  <c:v>T-Bond Yeild + 4 X Implied Equiity Risk Premium</c:v>
                </c:pt>
              </c:strCache>
            </c:strRef>
          </c:tx>
          <c:spPr>
            <a:ln w="25400" cap="rnd">
              <a:solidFill>
                <a:srgbClr val="CCFF33">
                  <a:alpha val="49804"/>
                </a:srgbClr>
              </a:solidFill>
              <a:round/>
            </a:ln>
            <a:effectLst/>
          </c:spPr>
          <c:marker>
            <c:symbol val="none"/>
          </c:marker>
          <c:cat>
            <c:numRef>
              <c:f>Sheet1!$R$3:$R$33</c:f>
              <c:numCache>
                <c:formatCode>General</c:formatCode>
                <c:ptCount val="31"/>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pt idx="26">
                  <c:v>2011</c:v>
                </c:pt>
                <c:pt idx="27">
                  <c:v>2012</c:v>
                </c:pt>
                <c:pt idx="28">
                  <c:v>2013</c:v>
                </c:pt>
                <c:pt idx="29">
                  <c:v>2014</c:v>
                </c:pt>
                <c:pt idx="30">
                  <c:v>2015</c:v>
                </c:pt>
              </c:numCache>
            </c:numRef>
          </c:cat>
          <c:val>
            <c:numRef>
              <c:f>Sheet1!$V$3:$V$33</c:f>
              <c:numCache>
                <c:formatCode>General</c:formatCode>
                <c:ptCount val="31"/>
                <c:pt idx="0">
                  <c:v>0.24</c:v>
                </c:pt>
                <c:pt idx="1">
                  <c:v>0.22</c:v>
                </c:pt>
                <c:pt idx="2">
                  <c:v>0.25</c:v>
                </c:pt>
                <c:pt idx="3">
                  <c:v>0.24</c:v>
                </c:pt>
                <c:pt idx="4">
                  <c:v>0.22</c:v>
                </c:pt>
                <c:pt idx="5">
                  <c:v>0.24</c:v>
                </c:pt>
                <c:pt idx="6">
                  <c:v>0.21</c:v>
                </c:pt>
                <c:pt idx="7">
                  <c:v>0.21</c:v>
                </c:pt>
                <c:pt idx="8">
                  <c:v>0.18</c:v>
                </c:pt>
                <c:pt idx="9">
                  <c:v>0.22</c:v>
                </c:pt>
                <c:pt idx="10">
                  <c:v>0.19</c:v>
                </c:pt>
                <c:pt idx="11">
                  <c:v>0.19</c:v>
                </c:pt>
                <c:pt idx="12">
                  <c:v>0.17</c:v>
                </c:pt>
                <c:pt idx="13">
                  <c:v>0.14000000000000001</c:v>
                </c:pt>
                <c:pt idx="14">
                  <c:v>0.15</c:v>
                </c:pt>
                <c:pt idx="15">
                  <c:v>0.17</c:v>
                </c:pt>
                <c:pt idx="16">
                  <c:v>0.2</c:v>
                </c:pt>
                <c:pt idx="17">
                  <c:v>0.2</c:v>
                </c:pt>
                <c:pt idx="18">
                  <c:v>0.19</c:v>
                </c:pt>
                <c:pt idx="19">
                  <c:v>0.19</c:v>
                </c:pt>
                <c:pt idx="20">
                  <c:v>0.21</c:v>
                </c:pt>
                <c:pt idx="21">
                  <c:v>0.21</c:v>
                </c:pt>
                <c:pt idx="22">
                  <c:v>0.22</c:v>
                </c:pt>
                <c:pt idx="23">
                  <c:v>0.28000000000000003</c:v>
                </c:pt>
                <c:pt idx="24">
                  <c:v>0.21</c:v>
                </c:pt>
                <c:pt idx="25">
                  <c:v>0.24</c:v>
                </c:pt>
                <c:pt idx="26">
                  <c:v>0.26</c:v>
                </c:pt>
                <c:pt idx="27">
                  <c:v>0.25</c:v>
                </c:pt>
                <c:pt idx="28">
                  <c:v>0.23</c:v>
                </c:pt>
                <c:pt idx="29">
                  <c:v>0.25</c:v>
                </c:pt>
                <c:pt idx="30">
                  <c:v>0.27</c:v>
                </c:pt>
              </c:numCache>
            </c:numRef>
          </c:val>
          <c:smooth val="0"/>
          <c:extLst>
            <c:ext xmlns:c16="http://schemas.microsoft.com/office/drawing/2014/chart" uri="{C3380CC4-5D6E-409C-BE32-E72D297353CC}">
              <c16:uniqueId val="{00000007-DFC4-4B08-9197-CDBC42CDAFD2}"/>
            </c:ext>
          </c:extLst>
        </c:ser>
        <c:ser>
          <c:idx val="9"/>
          <c:order val="8"/>
          <c:tx>
            <c:strRef>
              <c:f>Sheet1!$T$2</c:f>
              <c:strCache>
                <c:ptCount val="1"/>
                <c:pt idx="0">
                  <c:v>T-Bond Yeild + Implied Equiity Risk Premium</c:v>
                </c:pt>
              </c:strCache>
            </c:strRef>
          </c:tx>
          <c:spPr>
            <a:ln w="25400" cap="rnd">
              <a:solidFill>
                <a:srgbClr val="00A44A">
                  <a:alpha val="49804"/>
                </a:srgbClr>
              </a:solidFill>
              <a:round/>
            </a:ln>
            <a:effectLst/>
          </c:spPr>
          <c:marker>
            <c:symbol val="none"/>
          </c:marker>
          <c:cat>
            <c:numRef>
              <c:f>Sheet1!$R$3:$R$33</c:f>
              <c:numCache>
                <c:formatCode>General</c:formatCode>
                <c:ptCount val="31"/>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pt idx="26">
                  <c:v>2011</c:v>
                </c:pt>
                <c:pt idx="27">
                  <c:v>2012</c:v>
                </c:pt>
                <c:pt idx="28">
                  <c:v>2013</c:v>
                </c:pt>
                <c:pt idx="29">
                  <c:v>2014</c:v>
                </c:pt>
                <c:pt idx="30">
                  <c:v>2015</c:v>
                </c:pt>
              </c:numCache>
            </c:numRef>
          </c:cat>
          <c:val>
            <c:numRef>
              <c:f>Sheet1!$T$3:$T$33</c:f>
              <c:numCache>
                <c:formatCode>General</c:formatCode>
                <c:ptCount val="31"/>
                <c:pt idx="0">
                  <c:v>0.1283</c:v>
                </c:pt>
                <c:pt idx="1">
                  <c:v>0.108</c:v>
                </c:pt>
                <c:pt idx="2">
                  <c:v>0.1285</c:v>
                </c:pt>
                <c:pt idx="3">
                  <c:v>0.12909999999999999</c:v>
                </c:pt>
                <c:pt idx="4">
                  <c:v>0.1144</c:v>
                </c:pt>
                <c:pt idx="5">
                  <c:v>0.1196</c:v>
                </c:pt>
                <c:pt idx="6">
                  <c:v>0.1018</c:v>
                </c:pt>
                <c:pt idx="7">
                  <c:v>0.1023</c:v>
                </c:pt>
                <c:pt idx="8">
                  <c:v>8.9599999999999999E-2</c:v>
                </c:pt>
                <c:pt idx="9">
                  <c:v>0.1137</c:v>
                </c:pt>
                <c:pt idx="10">
                  <c:v>8.8599999999999998E-2</c:v>
                </c:pt>
                <c:pt idx="11">
                  <c:v>9.6100000000000005E-2</c:v>
                </c:pt>
                <c:pt idx="12">
                  <c:v>8.4699999999999998E-2</c:v>
                </c:pt>
                <c:pt idx="13">
                  <c:v>6.9099999999999995E-2</c:v>
                </c:pt>
                <c:pt idx="14">
                  <c:v>8.4900000000000003E-2</c:v>
                </c:pt>
                <c:pt idx="15">
                  <c:v>7.9799999999999996E-2</c:v>
                </c:pt>
                <c:pt idx="16">
                  <c:v>8.6699999999999999E-2</c:v>
                </c:pt>
                <c:pt idx="17">
                  <c:v>7.9100000000000004E-2</c:v>
                </c:pt>
                <c:pt idx="18">
                  <c:v>7.9399999999999998E-2</c:v>
                </c:pt>
                <c:pt idx="19">
                  <c:v>7.8700000000000006E-2</c:v>
                </c:pt>
                <c:pt idx="20">
                  <c:v>8.4699999999999998E-2</c:v>
                </c:pt>
                <c:pt idx="21">
                  <c:v>8.8599999999999998E-2</c:v>
                </c:pt>
                <c:pt idx="22">
                  <c:v>8.3900000000000002E-2</c:v>
                </c:pt>
                <c:pt idx="23">
                  <c:v>8.6400000000000005E-2</c:v>
                </c:pt>
                <c:pt idx="24">
                  <c:v>8.2000000000000003E-2</c:v>
                </c:pt>
                <c:pt idx="25">
                  <c:v>8.4900000000000003E-2</c:v>
                </c:pt>
                <c:pt idx="26">
                  <c:v>7.8899999999999998E-2</c:v>
                </c:pt>
                <c:pt idx="27">
                  <c:v>7.5399999999999995E-2</c:v>
                </c:pt>
                <c:pt idx="28">
                  <c:v>0.08</c:v>
                </c:pt>
                <c:pt idx="29">
                  <c:v>7.9500000000000001E-2</c:v>
                </c:pt>
                <c:pt idx="30">
                  <c:v>8.3900000000000002E-2</c:v>
                </c:pt>
              </c:numCache>
            </c:numRef>
          </c:val>
          <c:smooth val="0"/>
          <c:extLst>
            <c:ext xmlns:c16="http://schemas.microsoft.com/office/drawing/2014/chart" uri="{C3380CC4-5D6E-409C-BE32-E72D297353CC}">
              <c16:uniqueId val="{00000008-DFC4-4B08-9197-CDBC42CDAFD2}"/>
            </c:ext>
          </c:extLst>
        </c:ser>
        <c:ser>
          <c:idx val="10"/>
          <c:order val="9"/>
          <c:tx>
            <c:strRef>
              <c:f>Sheet1!$S$2</c:f>
              <c:strCache>
                <c:ptCount val="1"/>
                <c:pt idx="0">
                  <c:v>T-bond Yield</c:v>
                </c:pt>
              </c:strCache>
            </c:strRef>
          </c:tx>
          <c:spPr>
            <a:ln w="25400" cap="rnd">
              <a:solidFill>
                <a:schemeClr val="accent6">
                  <a:lumMod val="75000"/>
                  <a:alpha val="49804"/>
                </a:schemeClr>
              </a:solidFill>
              <a:round/>
            </a:ln>
            <a:effectLst/>
          </c:spPr>
          <c:marker>
            <c:symbol val="none"/>
          </c:marker>
          <c:cat>
            <c:numRef>
              <c:f>Sheet1!$R$3:$R$33</c:f>
              <c:numCache>
                <c:formatCode>General</c:formatCode>
                <c:ptCount val="31"/>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pt idx="26">
                  <c:v>2011</c:v>
                </c:pt>
                <c:pt idx="27">
                  <c:v>2012</c:v>
                </c:pt>
                <c:pt idx="28">
                  <c:v>2013</c:v>
                </c:pt>
                <c:pt idx="29">
                  <c:v>2014</c:v>
                </c:pt>
                <c:pt idx="30">
                  <c:v>2015</c:v>
                </c:pt>
              </c:numCache>
            </c:numRef>
          </c:cat>
          <c:val>
            <c:numRef>
              <c:f>Sheet1!$S$3:$S$33</c:f>
              <c:numCache>
                <c:formatCode>General</c:formatCode>
                <c:ptCount val="31"/>
                <c:pt idx="0">
                  <c:v>8.9899999999999994E-2</c:v>
                </c:pt>
                <c:pt idx="1">
                  <c:v>7.22E-2</c:v>
                </c:pt>
                <c:pt idx="2">
                  <c:v>8.8599999999999998E-2</c:v>
                </c:pt>
                <c:pt idx="3">
                  <c:v>9.1399999999999995E-2</c:v>
                </c:pt>
                <c:pt idx="4">
                  <c:v>7.9299999999999995E-2</c:v>
                </c:pt>
                <c:pt idx="5">
                  <c:v>8.0699999999999994E-2</c:v>
                </c:pt>
                <c:pt idx="6">
                  <c:v>6.7000000000000004E-2</c:v>
                </c:pt>
                <c:pt idx="7">
                  <c:v>6.6799999999999998E-2</c:v>
                </c:pt>
                <c:pt idx="8">
                  <c:v>5.79E-2</c:v>
                </c:pt>
                <c:pt idx="9">
                  <c:v>7.8200000000000006E-2</c:v>
                </c:pt>
                <c:pt idx="10">
                  <c:v>5.57E-2</c:v>
                </c:pt>
                <c:pt idx="11">
                  <c:v>6.4100000000000004E-2</c:v>
                </c:pt>
                <c:pt idx="12">
                  <c:v>5.74E-2</c:v>
                </c:pt>
                <c:pt idx="13">
                  <c:v>4.65E-2</c:v>
                </c:pt>
                <c:pt idx="14">
                  <c:v>6.4399999999999999E-2</c:v>
                </c:pt>
                <c:pt idx="15">
                  <c:v>5.11E-2</c:v>
                </c:pt>
                <c:pt idx="16">
                  <c:v>5.0500000000000003E-2</c:v>
                </c:pt>
                <c:pt idx="17">
                  <c:v>3.8100000000000002E-2</c:v>
                </c:pt>
                <c:pt idx="18">
                  <c:v>4.2500000000000003E-2</c:v>
                </c:pt>
                <c:pt idx="19">
                  <c:v>4.2200000000000001E-2</c:v>
                </c:pt>
                <c:pt idx="20">
                  <c:v>4.3900000000000002E-2</c:v>
                </c:pt>
                <c:pt idx="21">
                  <c:v>4.7E-2</c:v>
                </c:pt>
                <c:pt idx="22">
                  <c:v>4.02E-2</c:v>
                </c:pt>
                <c:pt idx="23">
                  <c:v>2.2100000000000002E-2</c:v>
                </c:pt>
                <c:pt idx="24">
                  <c:v>3.8399999999999997E-2</c:v>
                </c:pt>
                <c:pt idx="25">
                  <c:v>3.2899999999999999E-2</c:v>
                </c:pt>
                <c:pt idx="26">
                  <c:v>1.8800000000000001E-2</c:v>
                </c:pt>
                <c:pt idx="27">
                  <c:v>1.7600000000000001E-2</c:v>
                </c:pt>
                <c:pt idx="28">
                  <c:v>3.04E-2</c:v>
                </c:pt>
                <c:pt idx="29">
                  <c:v>2.1700000000000001E-2</c:v>
                </c:pt>
                <c:pt idx="30">
                  <c:v>2.2700000000000001E-2</c:v>
                </c:pt>
              </c:numCache>
            </c:numRef>
          </c:val>
          <c:smooth val="0"/>
          <c:extLst>
            <c:ext xmlns:c16="http://schemas.microsoft.com/office/drawing/2014/chart" uri="{C3380CC4-5D6E-409C-BE32-E72D297353CC}">
              <c16:uniqueId val="{00000009-DFC4-4B08-9197-CDBC42CDAFD2}"/>
            </c:ext>
          </c:extLst>
        </c:ser>
        <c:ser>
          <c:idx val="4"/>
          <c:order val="10"/>
          <c:tx>
            <c:strRef>
              <c:f>Sheet1!$U$2</c:f>
              <c:strCache>
                <c:ptCount val="1"/>
                <c:pt idx="0">
                  <c:v>T-Bond Yeild + 2 X Implied Equiity Risk Premium</c:v>
                </c:pt>
              </c:strCache>
            </c:strRef>
          </c:tx>
          <c:spPr>
            <a:ln w="25400" cap="rnd">
              <a:solidFill>
                <a:srgbClr val="66FF66">
                  <a:alpha val="49804"/>
                </a:srgbClr>
              </a:solidFill>
              <a:round/>
            </a:ln>
            <a:effectLst/>
          </c:spPr>
          <c:marker>
            <c:symbol val="none"/>
          </c:marker>
          <c:cat>
            <c:numRef>
              <c:f>Sheet1!$R$3:$R$33</c:f>
              <c:numCache>
                <c:formatCode>General</c:formatCode>
                <c:ptCount val="31"/>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pt idx="26">
                  <c:v>2011</c:v>
                </c:pt>
                <c:pt idx="27">
                  <c:v>2012</c:v>
                </c:pt>
                <c:pt idx="28">
                  <c:v>2013</c:v>
                </c:pt>
                <c:pt idx="29">
                  <c:v>2014</c:v>
                </c:pt>
                <c:pt idx="30">
                  <c:v>2015</c:v>
                </c:pt>
              </c:numCache>
            </c:numRef>
          </c:cat>
          <c:val>
            <c:numRef>
              <c:f>Sheet1!$U$3:$U$33</c:f>
              <c:numCache>
                <c:formatCode>General</c:formatCode>
                <c:ptCount val="31"/>
                <c:pt idx="0">
                  <c:v>0.17</c:v>
                </c:pt>
                <c:pt idx="1">
                  <c:v>0.14000000000000001</c:v>
                </c:pt>
                <c:pt idx="2">
                  <c:v>0.17</c:v>
                </c:pt>
                <c:pt idx="3">
                  <c:v>0.17</c:v>
                </c:pt>
                <c:pt idx="4">
                  <c:v>0.15</c:v>
                </c:pt>
                <c:pt idx="5">
                  <c:v>0.16</c:v>
                </c:pt>
                <c:pt idx="6">
                  <c:v>0.14000000000000001</c:v>
                </c:pt>
                <c:pt idx="7">
                  <c:v>0.14000000000000001</c:v>
                </c:pt>
                <c:pt idx="8">
                  <c:v>0.12</c:v>
                </c:pt>
                <c:pt idx="9">
                  <c:v>0.15</c:v>
                </c:pt>
                <c:pt idx="10">
                  <c:v>0.12</c:v>
                </c:pt>
                <c:pt idx="11">
                  <c:v>0.13</c:v>
                </c:pt>
                <c:pt idx="12">
                  <c:v>0.11</c:v>
                </c:pt>
                <c:pt idx="13">
                  <c:v>0.09</c:v>
                </c:pt>
                <c:pt idx="14">
                  <c:v>0.11</c:v>
                </c:pt>
                <c:pt idx="15">
                  <c:v>0.11</c:v>
                </c:pt>
                <c:pt idx="16">
                  <c:v>0.12</c:v>
                </c:pt>
                <c:pt idx="17">
                  <c:v>0.12</c:v>
                </c:pt>
                <c:pt idx="18">
                  <c:v>0.12</c:v>
                </c:pt>
                <c:pt idx="19">
                  <c:v>0.12</c:v>
                </c:pt>
                <c:pt idx="20">
                  <c:v>0.13</c:v>
                </c:pt>
                <c:pt idx="21">
                  <c:v>0.13</c:v>
                </c:pt>
                <c:pt idx="22">
                  <c:v>0.13</c:v>
                </c:pt>
                <c:pt idx="23">
                  <c:v>0.15</c:v>
                </c:pt>
                <c:pt idx="24">
                  <c:v>0.13</c:v>
                </c:pt>
                <c:pt idx="25">
                  <c:v>0.14000000000000001</c:v>
                </c:pt>
                <c:pt idx="26">
                  <c:v>0.14000000000000001</c:v>
                </c:pt>
                <c:pt idx="27">
                  <c:v>0.13</c:v>
                </c:pt>
                <c:pt idx="28">
                  <c:v>0.13</c:v>
                </c:pt>
                <c:pt idx="29">
                  <c:v>0.14000000000000001</c:v>
                </c:pt>
                <c:pt idx="30">
                  <c:v>0.15</c:v>
                </c:pt>
              </c:numCache>
            </c:numRef>
          </c:val>
          <c:smooth val="0"/>
          <c:extLst>
            <c:ext xmlns:c16="http://schemas.microsoft.com/office/drawing/2014/chart" uri="{C3380CC4-5D6E-409C-BE32-E72D297353CC}">
              <c16:uniqueId val="{0000000A-DFC4-4B08-9197-CDBC42CDAFD2}"/>
            </c:ext>
          </c:extLst>
        </c:ser>
        <c:dLbls>
          <c:showLegendKey val="0"/>
          <c:showVal val="0"/>
          <c:showCatName val="0"/>
          <c:showSerName val="0"/>
          <c:showPercent val="0"/>
          <c:showBubbleSize val="0"/>
        </c:dLbls>
        <c:axId val="550857935"/>
        <c:axId val="550855023"/>
      </c:stockChart>
      <c:catAx>
        <c:axId val="563062847"/>
        <c:scaling>
          <c:orientation val="minMax"/>
        </c:scaling>
        <c:delete val="0"/>
        <c:axPos val="b"/>
        <c:majorGridlines>
          <c:spPr>
            <a:ln w="9525" cap="flat" cmpd="sng" algn="ctr">
              <a:solidFill>
                <a:schemeClr val="bg1">
                  <a:lumMod val="95000"/>
                </a:schemeClr>
              </a:solidFill>
              <a:round/>
            </a:ln>
            <a:effectLst/>
          </c:spPr>
        </c:majorGridlines>
        <c:numFmt formatCode="General" sourceLinked="1"/>
        <c:majorTickMark val="none"/>
        <c:minorTickMark val="none"/>
        <c:tickLblPos val="nextTo"/>
        <c:spPr>
          <a:noFill/>
          <a:ln w="19050" cap="flat" cmpd="sng" algn="ctr">
            <a:solidFill>
              <a:schemeClr val="tx1"/>
            </a:solidFill>
            <a:round/>
          </a:ln>
          <a:effectLst/>
        </c:spPr>
        <c:txPr>
          <a:bodyPr rot="-5400000" spcFirstLastPara="1" vertOverflow="ellipsis" vert="horz" wrap="square" anchor="ctr" anchorCtr="1"/>
          <a:lstStyle/>
          <a:p>
            <a:pPr>
              <a:defRPr sz="1050" b="1" i="0" u="none" strike="noStrike" kern="1200" baseline="0">
                <a:solidFill>
                  <a:schemeClr val="tx1">
                    <a:lumMod val="65000"/>
                    <a:lumOff val="35000"/>
                  </a:schemeClr>
                </a:solidFill>
                <a:latin typeface="+mn-lt"/>
                <a:ea typeface="+mn-ea"/>
                <a:cs typeface="+mn-cs"/>
              </a:defRPr>
            </a:pPr>
            <a:endParaRPr lang="en-US"/>
          </a:p>
        </c:txPr>
        <c:crossAx val="563056607"/>
        <c:crosses val="autoZero"/>
        <c:auto val="1"/>
        <c:lblAlgn val="ctr"/>
        <c:lblOffset val="100"/>
        <c:noMultiLvlLbl val="0"/>
      </c:catAx>
      <c:valAx>
        <c:axId val="563056607"/>
        <c:scaling>
          <c:orientation val="minMax"/>
          <c:max val="1"/>
          <c:min val="0"/>
        </c:scaling>
        <c:delete val="0"/>
        <c:axPos val="l"/>
        <c:majorGridlines>
          <c:spPr>
            <a:ln w="9525" cap="flat" cmpd="sng" algn="ctr">
              <a:solidFill>
                <a:schemeClr val="bg1">
                  <a:lumMod val="95000"/>
                </a:schemeClr>
              </a:solidFill>
              <a:round/>
            </a:ln>
            <a:effectLst/>
          </c:spPr>
        </c:majorGridlines>
        <c:numFmt formatCode="0%" sourceLinked="0"/>
        <c:majorTickMark val="none"/>
        <c:minorTickMark val="none"/>
        <c:tickLblPos val="nextTo"/>
        <c:spPr>
          <a:noFill/>
          <a:ln w="19050">
            <a:solidFill>
              <a:schemeClr val="tx1"/>
            </a:solidFill>
          </a:ln>
          <a:effectLst/>
        </c:spPr>
        <c:txPr>
          <a:bodyPr rot="-60000000" spcFirstLastPara="1" vertOverflow="ellipsis" vert="horz" wrap="square" anchor="ctr" anchorCtr="1"/>
          <a:lstStyle/>
          <a:p>
            <a:pPr>
              <a:defRPr sz="1050" b="1" i="0" u="none" strike="noStrike" kern="1200" baseline="0">
                <a:solidFill>
                  <a:schemeClr val="tx1">
                    <a:lumMod val="65000"/>
                    <a:lumOff val="35000"/>
                  </a:schemeClr>
                </a:solidFill>
                <a:latin typeface="+mn-lt"/>
                <a:ea typeface="+mn-ea"/>
                <a:cs typeface="+mn-cs"/>
              </a:defRPr>
            </a:pPr>
            <a:endParaRPr lang="en-US"/>
          </a:p>
        </c:txPr>
        <c:crossAx val="563062847"/>
        <c:crosses val="autoZero"/>
        <c:crossBetween val="between"/>
        <c:majorUnit val="0.1"/>
      </c:valAx>
      <c:valAx>
        <c:axId val="550855023"/>
        <c:scaling>
          <c:orientation val="minMax"/>
          <c:max val="1.1000000000000001"/>
        </c:scaling>
        <c:delete val="1"/>
        <c:axPos val="r"/>
        <c:numFmt formatCode="General" sourceLinked="1"/>
        <c:majorTickMark val="out"/>
        <c:minorTickMark val="none"/>
        <c:tickLblPos val="nextTo"/>
        <c:crossAx val="550857935"/>
        <c:crosses val="max"/>
        <c:crossBetween val="between"/>
      </c:valAx>
      <c:catAx>
        <c:axId val="550857935"/>
        <c:scaling>
          <c:orientation val="minMax"/>
        </c:scaling>
        <c:delete val="1"/>
        <c:axPos val="b"/>
        <c:numFmt formatCode="General" sourceLinked="1"/>
        <c:majorTickMark val="out"/>
        <c:minorTickMark val="none"/>
        <c:tickLblPos val="nextTo"/>
        <c:crossAx val="550855023"/>
        <c:crosses val="autoZero"/>
        <c:auto val="1"/>
        <c:lblAlgn val="ctr"/>
        <c:lblOffset val="100"/>
        <c:noMultiLvlLbl val="0"/>
      </c:cat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1050" b="1"/>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406">
  <cs:axisTitle>
    <cs:lnRef idx="0"/>
    <cs:fillRef idx="0"/>
    <cs:effectRef idx="0"/>
    <cs:fontRef idx="minor">
      <a:schemeClr val="tx1">
        <a:lumMod val="65000"/>
        <a:lumOff val="35000"/>
      </a:schemeClr>
    </cs:fontRef>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bodyPr rot="-60000000" vert="horz"/>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65000"/>
        <a:lumOff val="35000"/>
      </a:schemeClr>
    </cs:fontRef>
    <cs:defRPr sz="900"/>
  </cs:dataLabel>
  <cs:dataLabelCallout>
    <cs:lnRef idx="0"/>
    <cs:fillRef idx="0"/>
    <cs:effectRef idx="0"/>
    <cs:fontRef idx="minor">
      <a:schemeClr val="tx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tx1"/>
    </cs:fontRef>
    <cs:spPr>
      <a:solidFill>
        <a:schemeClr val="phClr"/>
      </a:solidFill>
      <a:ln>
        <a:solidFill>
          <a:schemeClr val="phClr"/>
        </a:solidFill>
      </a:ln>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dropLine>
  <cs:errorBar>
    <cs:lnRef idx="0"/>
    <cs:fillRef idx="0"/>
    <cs:effectRef idx="0"/>
    <cs:fontRef idx="minor">
      <a:schemeClr val="tx1"/>
    </cs:fontRef>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a:solidFill>
          <a:schemeClr val="tx1">
            <a:lumMod val="15000"/>
            <a:lumOff val="85000"/>
            <a:lumOff val="10000"/>
          </a:schemeClr>
        </a:solidFill>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bodyPr rot="-60000000" vert="horz"/>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b="0" kern="1200" spc="0" baseline="0"/>
    <cs:bodyPr rot="0" vert="horz"/>
  </cs:title>
  <cs:trendline>
    <cs:lnRef idx="0"/>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bodyPr rot="-60000000" vert="horz"/>
  </cs:valueAxis>
  <cs:wall>
    <cs:lnRef idx="0"/>
    <cs:fillRef idx="0"/>
    <cs:effectRef idx="0"/>
    <cs:fontRef idx="minor">
      <a:schemeClr val="tx1"/>
    </cs:fontRef>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33339D2-2546-46F5-9925-4BA8485A60F9}" type="doc">
      <dgm:prSet loTypeId="urn:microsoft.com/office/officeart/2005/8/layout/cycle1" loCatId="cycle" qsTypeId="urn:microsoft.com/office/officeart/2005/8/quickstyle/simple4" qsCatId="simple" csTypeId="urn:microsoft.com/office/officeart/2005/8/colors/accent1_2" csCatId="accent1" phldr="1"/>
      <dgm:spPr/>
      <dgm:t>
        <a:bodyPr/>
        <a:lstStyle/>
        <a:p>
          <a:endParaRPr lang="en-CA"/>
        </a:p>
      </dgm:t>
    </dgm:pt>
    <dgm:pt modelId="{6E5CF7A6-D685-46F0-97EB-BAE41B47171D}">
      <dgm:prSet phldrT="[Text]" custT="1"/>
      <dgm:spPr/>
      <dgm:t>
        <a:bodyPr/>
        <a:lstStyle/>
        <a:p>
          <a:r>
            <a:rPr lang="en-CA" sz="1050" b="1"/>
            <a:t>Disequiulibrium</a:t>
          </a:r>
          <a:endParaRPr lang="en-CA" sz="900" b="1"/>
        </a:p>
        <a:p>
          <a:r>
            <a:rPr lang="en-CA" sz="900"/>
            <a:t>An economic dislocation, typically a new technology or new market, appears. Sophisticated early movers capture high </a:t>
          </a:r>
          <a:r>
            <a:rPr lang="en-CA" sz="900" i="1"/>
            <a:t>IRR</a:t>
          </a:r>
          <a:r>
            <a:rPr lang="en-CA" sz="900"/>
            <a:t> opportunities and grow rich</a:t>
          </a:r>
        </a:p>
      </dgm:t>
    </dgm:pt>
    <dgm:pt modelId="{A5DFD134-E416-4CD1-9DBB-2AD520B91144}" type="parTrans" cxnId="{4AF2071D-A58A-485C-862F-A3EAD017F895}">
      <dgm:prSet/>
      <dgm:spPr/>
      <dgm:t>
        <a:bodyPr/>
        <a:lstStyle/>
        <a:p>
          <a:endParaRPr lang="en-CA" sz="2800"/>
        </a:p>
      </dgm:t>
    </dgm:pt>
    <dgm:pt modelId="{C3DC4886-C584-49E6-BD1E-55E012AB978C}" type="sibTrans" cxnId="{4AF2071D-A58A-485C-862F-A3EAD017F895}">
      <dgm:prSet/>
      <dgm:spPr/>
      <dgm:t>
        <a:bodyPr/>
        <a:lstStyle/>
        <a:p>
          <a:endParaRPr lang="en-CA" sz="2800"/>
        </a:p>
      </dgm:t>
    </dgm:pt>
    <dgm:pt modelId="{4D655306-F1ED-42E3-80B7-7DB52858C5BF}">
      <dgm:prSet phldrT="[Text]" custT="1"/>
      <dgm:spPr/>
      <dgm:t>
        <a:bodyPr/>
        <a:lstStyle/>
        <a:p>
          <a:r>
            <a:rPr lang="en-CA" sz="1050" b="1"/>
            <a:t>Credit expansion &amp; deregulaton</a:t>
          </a:r>
        </a:p>
        <a:p>
          <a:r>
            <a:rPr lang="en-CA" sz="900"/>
            <a:t>Uninformed investors seeing others grown rich, demand increrased credit &amp; deregulation. </a:t>
          </a:r>
        </a:p>
      </dgm:t>
    </dgm:pt>
    <dgm:pt modelId="{3A19783A-9C91-4BC0-A4EA-4F77D15ADB4B}" type="parTrans" cxnId="{55361BBC-34A9-4033-A432-8A7676682DA3}">
      <dgm:prSet/>
      <dgm:spPr/>
      <dgm:t>
        <a:bodyPr/>
        <a:lstStyle/>
        <a:p>
          <a:endParaRPr lang="en-CA" sz="2800"/>
        </a:p>
      </dgm:t>
    </dgm:pt>
    <dgm:pt modelId="{29D5A262-0989-4109-A5AB-C312EC7D61B6}" type="sibTrans" cxnId="{55361BBC-34A9-4033-A432-8A7676682DA3}">
      <dgm:prSet/>
      <dgm:spPr/>
      <dgm:t>
        <a:bodyPr/>
        <a:lstStyle/>
        <a:p>
          <a:endParaRPr lang="en-CA" sz="2800"/>
        </a:p>
      </dgm:t>
    </dgm:pt>
    <dgm:pt modelId="{465264EB-E793-4EC9-88D3-1DED38354ABF}">
      <dgm:prSet phldrT="[Text]" custT="1"/>
      <dgm:spPr/>
      <dgm:t>
        <a:bodyPr/>
        <a:lstStyle/>
        <a:p>
          <a:r>
            <a:rPr lang="en-CA" sz="1050" b="1"/>
            <a:t>Minsky </a:t>
          </a:r>
        </a:p>
        <a:p>
          <a:r>
            <a:rPr lang="en-CA" sz="1050" b="1"/>
            <a:t>Moment</a:t>
          </a:r>
        </a:p>
        <a:p>
          <a:r>
            <a:rPr lang="en-CA" sz="900"/>
            <a:t>The bubble bursts</a:t>
          </a:r>
        </a:p>
      </dgm:t>
    </dgm:pt>
    <dgm:pt modelId="{F176007C-6ECD-4204-B1BB-78E0DC124A05}" type="parTrans" cxnId="{6EF44265-4B09-4032-84B2-4257E1BB2E7E}">
      <dgm:prSet/>
      <dgm:spPr/>
      <dgm:t>
        <a:bodyPr/>
        <a:lstStyle/>
        <a:p>
          <a:endParaRPr lang="en-CA" sz="2800"/>
        </a:p>
      </dgm:t>
    </dgm:pt>
    <dgm:pt modelId="{BC460ED8-80F3-4EA3-8FE7-B5CEF4DB35F6}" type="sibTrans" cxnId="{6EF44265-4B09-4032-84B2-4257E1BB2E7E}">
      <dgm:prSet/>
      <dgm:spPr/>
      <dgm:t>
        <a:bodyPr/>
        <a:lstStyle/>
        <a:p>
          <a:endParaRPr lang="en-CA" sz="2800"/>
        </a:p>
      </dgm:t>
    </dgm:pt>
    <dgm:pt modelId="{8377A423-6216-41F0-8BCD-ADF25C45DF6B}">
      <dgm:prSet phldrT="[Text]" custT="1"/>
      <dgm:spPr/>
      <dgm:t>
        <a:bodyPr/>
        <a:lstStyle/>
        <a:p>
          <a:r>
            <a:rPr lang="en-CA" sz="1050" b="1"/>
            <a:t>Panic &amp; Crash</a:t>
          </a:r>
          <a:endParaRPr lang="en-CA" sz="900" b="1"/>
        </a:p>
        <a:p>
          <a:r>
            <a:rPr lang="en-CA" sz="900"/>
            <a:t>Expecting asset prices to fall, each uninformed trader want to sell first. A "run" to sell first causes stock prices to crash suddenly.    </a:t>
          </a:r>
        </a:p>
      </dgm:t>
    </dgm:pt>
    <dgm:pt modelId="{7E36F50F-733E-40AB-9BB6-0A91C70498A7}" type="parTrans" cxnId="{3379DB9C-8C46-4798-96C9-B907524D622F}">
      <dgm:prSet/>
      <dgm:spPr/>
      <dgm:t>
        <a:bodyPr/>
        <a:lstStyle/>
        <a:p>
          <a:endParaRPr lang="en-CA" sz="2800"/>
        </a:p>
      </dgm:t>
    </dgm:pt>
    <dgm:pt modelId="{8375A237-6C5E-4C64-A2E7-9526813910F0}" type="sibTrans" cxnId="{3379DB9C-8C46-4798-96C9-B907524D622F}">
      <dgm:prSet/>
      <dgm:spPr/>
      <dgm:t>
        <a:bodyPr/>
        <a:lstStyle/>
        <a:p>
          <a:endParaRPr lang="en-CA" sz="2800"/>
        </a:p>
      </dgm:t>
    </dgm:pt>
    <dgm:pt modelId="{4E31DBF4-F62C-43AB-B2DE-193C92B797D8}">
      <dgm:prSet custT="1"/>
      <dgm:spPr/>
      <dgm:t>
        <a:bodyPr/>
        <a:lstStyle/>
        <a:p>
          <a:r>
            <a:rPr lang="en-CA" sz="1050" b="1"/>
            <a:t>Clean-up</a:t>
          </a:r>
          <a:endParaRPr lang="en-CA" sz="900" b="1"/>
        </a:p>
        <a:p>
          <a:r>
            <a:rPr lang="en-CA" sz="900"/>
            <a:t>Unsophisticated investors lose money, default on loans &amp; blame regulators.  Governments bail out banks, some governments then default. Tough new regulations  </a:t>
          </a:r>
        </a:p>
      </dgm:t>
    </dgm:pt>
    <dgm:pt modelId="{45D6DC13-893D-40B9-B33F-4B35C8C832EA}" type="parTrans" cxnId="{100E8D58-F70F-4580-90B5-783A9CDDC7DD}">
      <dgm:prSet/>
      <dgm:spPr/>
      <dgm:t>
        <a:bodyPr/>
        <a:lstStyle/>
        <a:p>
          <a:endParaRPr lang="en-CA" sz="2800"/>
        </a:p>
      </dgm:t>
    </dgm:pt>
    <dgm:pt modelId="{3297B7B1-9762-49FE-9C23-0061403966D8}" type="sibTrans" cxnId="{100E8D58-F70F-4580-90B5-783A9CDDC7DD}">
      <dgm:prSet/>
      <dgm:spPr/>
      <dgm:t>
        <a:bodyPr/>
        <a:lstStyle/>
        <a:p>
          <a:endParaRPr lang="en-CA" sz="2800"/>
        </a:p>
      </dgm:t>
    </dgm:pt>
    <dgm:pt modelId="{7088059B-B87A-4E07-A508-D6A32FC86B4D}">
      <dgm:prSet custT="1"/>
      <dgm:spPr/>
      <dgm:t>
        <a:bodyPr/>
        <a:lstStyle/>
        <a:p>
          <a:r>
            <a:rPr lang="en-CA" sz="1050" b="1"/>
            <a:t>Bubble</a:t>
          </a:r>
          <a:endParaRPr lang="en-CA" sz="900" b="1"/>
        </a:p>
        <a:p>
          <a:r>
            <a:rPr lang="en-CA" sz="900"/>
            <a:t>Positive feedback creates a bubble - capital inflow raises stock prices, which attracts more capital, which rasies stock prices ...  Capital floods into new high SRR technologies or markets</a:t>
          </a:r>
        </a:p>
      </dgm:t>
    </dgm:pt>
    <dgm:pt modelId="{C97A4C95-A499-4326-9525-E91C2D32A0C0}" type="parTrans" cxnId="{5E76DC66-740D-46B1-97A9-93722914CC7E}">
      <dgm:prSet/>
      <dgm:spPr/>
      <dgm:t>
        <a:bodyPr/>
        <a:lstStyle/>
        <a:p>
          <a:endParaRPr lang="en-CA" sz="2800"/>
        </a:p>
      </dgm:t>
    </dgm:pt>
    <dgm:pt modelId="{3E1B1D65-2F52-4BC8-8D5E-3EC0980A2CD2}" type="sibTrans" cxnId="{5E76DC66-740D-46B1-97A9-93722914CC7E}">
      <dgm:prSet/>
      <dgm:spPr/>
      <dgm:t>
        <a:bodyPr/>
        <a:lstStyle/>
        <a:p>
          <a:endParaRPr lang="en-CA" sz="2800"/>
        </a:p>
      </dgm:t>
    </dgm:pt>
    <dgm:pt modelId="{F381042A-E630-48E2-BA8B-C208C1E4D859}">
      <dgm:prSet custT="1"/>
      <dgm:spPr/>
      <dgm:t>
        <a:bodyPr/>
        <a:lstStyle/>
        <a:p>
          <a:r>
            <a:rPr lang="en-US" sz="1050" b="1"/>
            <a:t>Elevated Baseline</a:t>
          </a:r>
          <a:endParaRPr lang="en-US" sz="900" b="1"/>
        </a:p>
        <a:p>
          <a:r>
            <a:rPr lang="en-US" sz="900"/>
            <a:t>Investors earn equilibirum risk-adjusted returns. If social benefits of the mania &gt; social costs of the panic and crash, the economy attains higher baseline prosperity</a:t>
          </a:r>
        </a:p>
      </dgm:t>
    </dgm:pt>
    <dgm:pt modelId="{8C255D62-C1B4-4AA6-A5A2-942650237391}" type="parTrans" cxnId="{A81EC1B4-1AC6-469F-9D87-542509E2D1C2}">
      <dgm:prSet/>
      <dgm:spPr/>
      <dgm:t>
        <a:bodyPr/>
        <a:lstStyle/>
        <a:p>
          <a:endParaRPr lang="en-US" sz="2800"/>
        </a:p>
      </dgm:t>
    </dgm:pt>
    <dgm:pt modelId="{2E5C0070-CBB9-4EDE-8547-A09B1A548AE6}" type="sibTrans" cxnId="{A81EC1B4-1AC6-469F-9D87-542509E2D1C2}">
      <dgm:prSet/>
      <dgm:spPr/>
      <dgm:t>
        <a:bodyPr/>
        <a:lstStyle/>
        <a:p>
          <a:endParaRPr lang="en-US" sz="2800"/>
        </a:p>
      </dgm:t>
    </dgm:pt>
    <dgm:pt modelId="{2FA36A1C-4CDC-42BF-AC1D-CF17810CC44A}" type="pres">
      <dgm:prSet presAssocID="{433339D2-2546-46F5-9925-4BA8485A60F9}" presName="cycle" presStyleCnt="0">
        <dgm:presLayoutVars>
          <dgm:dir/>
          <dgm:resizeHandles val="exact"/>
        </dgm:presLayoutVars>
      </dgm:prSet>
      <dgm:spPr/>
      <dgm:t>
        <a:bodyPr/>
        <a:lstStyle/>
        <a:p>
          <a:endParaRPr lang="en-US"/>
        </a:p>
      </dgm:t>
    </dgm:pt>
    <dgm:pt modelId="{381CCA38-D15C-43EA-BF24-7B9ADBEE828E}" type="pres">
      <dgm:prSet presAssocID="{6E5CF7A6-D685-46F0-97EB-BAE41B47171D}" presName="dummy" presStyleCnt="0"/>
      <dgm:spPr/>
    </dgm:pt>
    <dgm:pt modelId="{BCCCDBE9-F1E7-4009-94AC-9C824DD6F2E9}" type="pres">
      <dgm:prSet presAssocID="{6E5CF7A6-D685-46F0-97EB-BAE41B47171D}" presName="node" presStyleLbl="revTx" presStyleIdx="0" presStyleCnt="7" custScaleX="196347" custScaleY="104383" custRadScaleRad="106872" custRadScaleInc="53049">
        <dgm:presLayoutVars>
          <dgm:bulletEnabled val="1"/>
        </dgm:presLayoutVars>
      </dgm:prSet>
      <dgm:spPr/>
      <dgm:t>
        <a:bodyPr/>
        <a:lstStyle/>
        <a:p>
          <a:endParaRPr lang="en-US"/>
        </a:p>
      </dgm:t>
    </dgm:pt>
    <dgm:pt modelId="{EB285508-FC36-4D34-BDA3-5DBCFC2C11AA}" type="pres">
      <dgm:prSet presAssocID="{C3DC4886-C584-49E6-BD1E-55E012AB978C}" presName="sibTrans" presStyleLbl="node1" presStyleIdx="0" presStyleCnt="7"/>
      <dgm:spPr/>
      <dgm:t>
        <a:bodyPr/>
        <a:lstStyle/>
        <a:p>
          <a:endParaRPr lang="en-US"/>
        </a:p>
      </dgm:t>
    </dgm:pt>
    <dgm:pt modelId="{CEC15A4C-1784-43D7-98DE-140ADB411049}" type="pres">
      <dgm:prSet presAssocID="{4D655306-F1ED-42E3-80B7-7DB52858C5BF}" presName="dummy" presStyleCnt="0"/>
      <dgm:spPr/>
    </dgm:pt>
    <dgm:pt modelId="{372449D1-45AD-45A9-B633-854B5B4FE60A}" type="pres">
      <dgm:prSet presAssocID="{4D655306-F1ED-42E3-80B7-7DB52858C5BF}" presName="node" presStyleLbl="revTx" presStyleIdx="1" presStyleCnt="7" custScaleX="189396" custRadScaleRad="100877" custRadScaleInc="27035">
        <dgm:presLayoutVars>
          <dgm:bulletEnabled val="1"/>
        </dgm:presLayoutVars>
      </dgm:prSet>
      <dgm:spPr/>
      <dgm:t>
        <a:bodyPr/>
        <a:lstStyle/>
        <a:p>
          <a:endParaRPr lang="en-US"/>
        </a:p>
      </dgm:t>
    </dgm:pt>
    <dgm:pt modelId="{0EF0E031-9603-422B-BFCD-CFED274C6741}" type="pres">
      <dgm:prSet presAssocID="{29D5A262-0989-4109-A5AB-C312EC7D61B6}" presName="sibTrans" presStyleLbl="node1" presStyleIdx="1" presStyleCnt="7"/>
      <dgm:spPr/>
      <dgm:t>
        <a:bodyPr/>
        <a:lstStyle/>
        <a:p>
          <a:endParaRPr lang="en-US"/>
        </a:p>
      </dgm:t>
    </dgm:pt>
    <dgm:pt modelId="{C49E846D-C4F6-4962-82C8-A79F233B63E3}" type="pres">
      <dgm:prSet presAssocID="{7088059B-B87A-4E07-A508-D6A32FC86B4D}" presName="dummy" presStyleCnt="0"/>
      <dgm:spPr/>
    </dgm:pt>
    <dgm:pt modelId="{F7BAC7BB-5EEB-48C3-8A9F-B8B54D4AC500}" type="pres">
      <dgm:prSet presAssocID="{7088059B-B87A-4E07-A508-D6A32FC86B4D}" presName="node" presStyleLbl="revTx" presStyleIdx="2" presStyleCnt="7" custScaleX="215348" custScaleY="113151">
        <dgm:presLayoutVars>
          <dgm:bulletEnabled val="1"/>
        </dgm:presLayoutVars>
      </dgm:prSet>
      <dgm:spPr/>
      <dgm:t>
        <a:bodyPr/>
        <a:lstStyle/>
        <a:p>
          <a:endParaRPr lang="en-US"/>
        </a:p>
      </dgm:t>
    </dgm:pt>
    <dgm:pt modelId="{DC354B92-E419-4873-94E0-C04DA8EE403E}" type="pres">
      <dgm:prSet presAssocID="{3E1B1D65-2F52-4BC8-8D5E-3EC0980A2CD2}" presName="sibTrans" presStyleLbl="node1" presStyleIdx="2" presStyleCnt="7"/>
      <dgm:spPr/>
      <dgm:t>
        <a:bodyPr/>
        <a:lstStyle/>
        <a:p>
          <a:endParaRPr lang="en-US"/>
        </a:p>
      </dgm:t>
    </dgm:pt>
    <dgm:pt modelId="{F5772F17-2A8A-4CD5-B7BE-4D0961C8C318}" type="pres">
      <dgm:prSet presAssocID="{465264EB-E793-4EC9-88D3-1DED38354ABF}" presName="dummy" presStyleCnt="0"/>
      <dgm:spPr/>
    </dgm:pt>
    <dgm:pt modelId="{3F83A4D5-E45C-41BA-8C52-4B8583181321}" type="pres">
      <dgm:prSet presAssocID="{465264EB-E793-4EC9-88D3-1DED38354ABF}" presName="node" presStyleLbl="revTx" presStyleIdx="3" presStyleCnt="7" custScaleX="108889">
        <dgm:presLayoutVars>
          <dgm:bulletEnabled val="1"/>
        </dgm:presLayoutVars>
      </dgm:prSet>
      <dgm:spPr/>
      <dgm:t>
        <a:bodyPr/>
        <a:lstStyle/>
        <a:p>
          <a:endParaRPr lang="en-US"/>
        </a:p>
      </dgm:t>
    </dgm:pt>
    <dgm:pt modelId="{76173EAF-172E-4C5D-9B1E-1683CEB91597}" type="pres">
      <dgm:prSet presAssocID="{BC460ED8-80F3-4EA3-8FE7-B5CEF4DB35F6}" presName="sibTrans" presStyleLbl="node1" presStyleIdx="3" presStyleCnt="7"/>
      <dgm:spPr/>
      <dgm:t>
        <a:bodyPr/>
        <a:lstStyle/>
        <a:p>
          <a:endParaRPr lang="en-US"/>
        </a:p>
      </dgm:t>
    </dgm:pt>
    <dgm:pt modelId="{901D4C95-7C17-4632-A112-EC13DDED10BE}" type="pres">
      <dgm:prSet presAssocID="{8377A423-6216-41F0-8BCD-ADF25C45DF6B}" presName="dummy" presStyleCnt="0"/>
      <dgm:spPr/>
    </dgm:pt>
    <dgm:pt modelId="{F9781691-192B-44E9-B950-16B21B64FD87}" type="pres">
      <dgm:prSet presAssocID="{8377A423-6216-41F0-8BCD-ADF25C45DF6B}" presName="node" presStyleLbl="revTx" presStyleIdx="4" presStyleCnt="7" custScaleX="201275" custRadScaleRad="101955" custRadScaleInc="190">
        <dgm:presLayoutVars>
          <dgm:bulletEnabled val="1"/>
        </dgm:presLayoutVars>
      </dgm:prSet>
      <dgm:spPr/>
      <dgm:t>
        <a:bodyPr/>
        <a:lstStyle/>
        <a:p>
          <a:endParaRPr lang="en-US"/>
        </a:p>
      </dgm:t>
    </dgm:pt>
    <dgm:pt modelId="{F97EAD05-12D0-4BD7-8431-D3FDC3E92C07}" type="pres">
      <dgm:prSet presAssocID="{8375A237-6C5E-4C64-A2E7-9526813910F0}" presName="sibTrans" presStyleLbl="node1" presStyleIdx="4" presStyleCnt="7"/>
      <dgm:spPr/>
      <dgm:t>
        <a:bodyPr/>
        <a:lstStyle/>
        <a:p>
          <a:endParaRPr lang="en-US"/>
        </a:p>
      </dgm:t>
    </dgm:pt>
    <dgm:pt modelId="{2AD2FAD3-950C-4280-8288-C53748B8831A}" type="pres">
      <dgm:prSet presAssocID="{4E31DBF4-F62C-43AB-B2DE-193C92B797D8}" presName="dummy" presStyleCnt="0"/>
      <dgm:spPr/>
    </dgm:pt>
    <dgm:pt modelId="{82008C0F-25C7-40B1-899D-A1612085A625}" type="pres">
      <dgm:prSet presAssocID="{4E31DBF4-F62C-43AB-B2DE-193C92B797D8}" presName="node" presStyleLbl="revTx" presStyleIdx="5" presStyleCnt="7" custScaleX="192695" custRadScaleRad="101271" custRadScaleInc="-11510">
        <dgm:presLayoutVars>
          <dgm:bulletEnabled val="1"/>
        </dgm:presLayoutVars>
      </dgm:prSet>
      <dgm:spPr/>
      <dgm:t>
        <a:bodyPr/>
        <a:lstStyle/>
        <a:p>
          <a:endParaRPr lang="en-US"/>
        </a:p>
      </dgm:t>
    </dgm:pt>
    <dgm:pt modelId="{3A3F6F48-71F2-47B5-ABC5-85A8EC0493A2}" type="pres">
      <dgm:prSet presAssocID="{3297B7B1-9762-49FE-9C23-0061403966D8}" presName="sibTrans" presStyleLbl="node1" presStyleIdx="5" presStyleCnt="7"/>
      <dgm:spPr/>
      <dgm:t>
        <a:bodyPr/>
        <a:lstStyle/>
        <a:p>
          <a:endParaRPr lang="en-US"/>
        </a:p>
      </dgm:t>
    </dgm:pt>
    <dgm:pt modelId="{EDCE0D48-D273-4093-934E-A858C7C1C0CE}" type="pres">
      <dgm:prSet presAssocID="{F381042A-E630-48E2-BA8B-C208C1E4D859}" presName="dummy" presStyleCnt="0"/>
      <dgm:spPr/>
    </dgm:pt>
    <dgm:pt modelId="{F5086C51-FF6D-4867-9372-B7EF3B86A219}" type="pres">
      <dgm:prSet presAssocID="{F381042A-E630-48E2-BA8B-C208C1E4D859}" presName="node" presStyleLbl="revTx" presStyleIdx="6" presStyleCnt="7" custScaleX="226002" custRadScaleRad="107149" custRadScaleInc="-30879">
        <dgm:presLayoutVars>
          <dgm:bulletEnabled val="1"/>
        </dgm:presLayoutVars>
      </dgm:prSet>
      <dgm:spPr/>
      <dgm:t>
        <a:bodyPr/>
        <a:lstStyle/>
        <a:p>
          <a:endParaRPr lang="en-US"/>
        </a:p>
      </dgm:t>
    </dgm:pt>
    <dgm:pt modelId="{86A52C48-242C-4A63-AD70-0AE41414B0CC}" type="pres">
      <dgm:prSet presAssocID="{2E5C0070-CBB9-4EDE-8547-A09B1A548AE6}" presName="sibTrans" presStyleLbl="node1" presStyleIdx="6" presStyleCnt="7" custScaleY="94888" custLinFactNeighborX="179" custLinFactNeighborY="-359"/>
      <dgm:spPr/>
      <dgm:t>
        <a:bodyPr/>
        <a:lstStyle/>
        <a:p>
          <a:endParaRPr lang="en-US"/>
        </a:p>
      </dgm:t>
    </dgm:pt>
  </dgm:ptLst>
  <dgm:cxnLst>
    <dgm:cxn modelId="{7B22788E-8328-42CE-BC62-D4C783DF4A72}" type="presOf" srcId="{2E5C0070-CBB9-4EDE-8547-A09B1A548AE6}" destId="{86A52C48-242C-4A63-AD70-0AE41414B0CC}" srcOrd="0" destOrd="0" presId="urn:microsoft.com/office/officeart/2005/8/layout/cycle1"/>
    <dgm:cxn modelId="{86BB1D52-D42F-42F6-BD44-F2D0CA0DE589}" type="presOf" srcId="{6E5CF7A6-D685-46F0-97EB-BAE41B47171D}" destId="{BCCCDBE9-F1E7-4009-94AC-9C824DD6F2E9}" srcOrd="0" destOrd="0" presId="urn:microsoft.com/office/officeart/2005/8/layout/cycle1"/>
    <dgm:cxn modelId="{1C64A471-9480-4B82-B103-2520A98F48E2}" type="presOf" srcId="{C3DC4886-C584-49E6-BD1E-55E012AB978C}" destId="{EB285508-FC36-4D34-BDA3-5DBCFC2C11AA}" srcOrd="0" destOrd="0" presId="urn:microsoft.com/office/officeart/2005/8/layout/cycle1"/>
    <dgm:cxn modelId="{4AF2071D-A58A-485C-862F-A3EAD017F895}" srcId="{433339D2-2546-46F5-9925-4BA8485A60F9}" destId="{6E5CF7A6-D685-46F0-97EB-BAE41B47171D}" srcOrd="0" destOrd="0" parTransId="{A5DFD134-E416-4CD1-9DBB-2AD520B91144}" sibTransId="{C3DC4886-C584-49E6-BD1E-55E012AB978C}"/>
    <dgm:cxn modelId="{3379DB9C-8C46-4798-96C9-B907524D622F}" srcId="{433339D2-2546-46F5-9925-4BA8485A60F9}" destId="{8377A423-6216-41F0-8BCD-ADF25C45DF6B}" srcOrd="4" destOrd="0" parTransId="{7E36F50F-733E-40AB-9BB6-0A91C70498A7}" sibTransId="{8375A237-6C5E-4C64-A2E7-9526813910F0}"/>
    <dgm:cxn modelId="{304396A7-AC5A-4C78-8D7D-3097F8BFA4F9}" type="presOf" srcId="{465264EB-E793-4EC9-88D3-1DED38354ABF}" destId="{3F83A4D5-E45C-41BA-8C52-4B8583181321}" srcOrd="0" destOrd="0" presId="urn:microsoft.com/office/officeart/2005/8/layout/cycle1"/>
    <dgm:cxn modelId="{439068B2-CE1A-4D66-AD37-8C53FBA0A910}" type="presOf" srcId="{7088059B-B87A-4E07-A508-D6A32FC86B4D}" destId="{F7BAC7BB-5EEB-48C3-8A9F-B8B54D4AC500}" srcOrd="0" destOrd="0" presId="urn:microsoft.com/office/officeart/2005/8/layout/cycle1"/>
    <dgm:cxn modelId="{CC3A052D-D64A-4962-8D1C-9C3EAF532F45}" type="presOf" srcId="{3297B7B1-9762-49FE-9C23-0061403966D8}" destId="{3A3F6F48-71F2-47B5-ABC5-85A8EC0493A2}" srcOrd="0" destOrd="0" presId="urn:microsoft.com/office/officeart/2005/8/layout/cycle1"/>
    <dgm:cxn modelId="{66850B68-9B0C-4480-BA5F-4FCA6854C668}" type="presOf" srcId="{4E31DBF4-F62C-43AB-B2DE-193C92B797D8}" destId="{82008C0F-25C7-40B1-899D-A1612085A625}" srcOrd="0" destOrd="0" presId="urn:microsoft.com/office/officeart/2005/8/layout/cycle1"/>
    <dgm:cxn modelId="{55361BBC-34A9-4033-A432-8A7676682DA3}" srcId="{433339D2-2546-46F5-9925-4BA8485A60F9}" destId="{4D655306-F1ED-42E3-80B7-7DB52858C5BF}" srcOrd="1" destOrd="0" parTransId="{3A19783A-9C91-4BC0-A4EA-4F77D15ADB4B}" sibTransId="{29D5A262-0989-4109-A5AB-C312EC7D61B6}"/>
    <dgm:cxn modelId="{DB11ABC6-2B91-4FB4-983C-FEE7EF1155CF}" type="presOf" srcId="{4D655306-F1ED-42E3-80B7-7DB52858C5BF}" destId="{372449D1-45AD-45A9-B633-854B5B4FE60A}" srcOrd="0" destOrd="0" presId="urn:microsoft.com/office/officeart/2005/8/layout/cycle1"/>
    <dgm:cxn modelId="{6EF44265-4B09-4032-84B2-4257E1BB2E7E}" srcId="{433339D2-2546-46F5-9925-4BA8485A60F9}" destId="{465264EB-E793-4EC9-88D3-1DED38354ABF}" srcOrd="3" destOrd="0" parTransId="{F176007C-6ECD-4204-B1BB-78E0DC124A05}" sibTransId="{BC460ED8-80F3-4EA3-8FE7-B5CEF4DB35F6}"/>
    <dgm:cxn modelId="{8B411085-510B-4BD8-ADF3-23B3621C955A}" type="presOf" srcId="{29D5A262-0989-4109-A5AB-C312EC7D61B6}" destId="{0EF0E031-9603-422B-BFCD-CFED274C6741}" srcOrd="0" destOrd="0" presId="urn:microsoft.com/office/officeart/2005/8/layout/cycle1"/>
    <dgm:cxn modelId="{09A96C18-ABC4-4971-9918-EDC5BB5F4EAD}" type="presOf" srcId="{3E1B1D65-2F52-4BC8-8D5E-3EC0980A2CD2}" destId="{DC354B92-E419-4873-94E0-C04DA8EE403E}" srcOrd="0" destOrd="0" presId="urn:microsoft.com/office/officeart/2005/8/layout/cycle1"/>
    <dgm:cxn modelId="{79A8DECE-AD5D-4CE7-BAE0-0393ADC60EC9}" type="presOf" srcId="{433339D2-2546-46F5-9925-4BA8485A60F9}" destId="{2FA36A1C-4CDC-42BF-AC1D-CF17810CC44A}" srcOrd="0" destOrd="0" presId="urn:microsoft.com/office/officeart/2005/8/layout/cycle1"/>
    <dgm:cxn modelId="{5E76DC66-740D-46B1-97A9-93722914CC7E}" srcId="{433339D2-2546-46F5-9925-4BA8485A60F9}" destId="{7088059B-B87A-4E07-A508-D6A32FC86B4D}" srcOrd="2" destOrd="0" parTransId="{C97A4C95-A499-4326-9525-E91C2D32A0C0}" sibTransId="{3E1B1D65-2F52-4BC8-8D5E-3EC0980A2CD2}"/>
    <dgm:cxn modelId="{4579D3D8-11BD-4CF7-8235-557D4A84B3FA}" type="presOf" srcId="{8377A423-6216-41F0-8BCD-ADF25C45DF6B}" destId="{F9781691-192B-44E9-B950-16B21B64FD87}" srcOrd="0" destOrd="0" presId="urn:microsoft.com/office/officeart/2005/8/layout/cycle1"/>
    <dgm:cxn modelId="{AEB41B6E-B100-4613-8F6E-418BDBC4D532}" type="presOf" srcId="{BC460ED8-80F3-4EA3-8FE7-B5CEF4DB35F6}" destId="{76173EAF-172E-4C5D-9B1E-1683CEB91597}" srcOrd="0" destOrd="0" presId="urn:microsoft.com/office/officeart/2005/8/layout/cycle1"/>
    <dgm:cxn modelId="{A81EC1B4-1AC6-469F-9D87-542509E2D1C2}" srcId="{433339D2-2546-46F5-9925-4BA8485A60F9}" destId="{F381042A-E630-48E2-BA8B-C208C1E4D859}" srcOrd="6" destOrd="0" parTransId="{8C255D62-C1B4-4AA6-A5A2-942650237391}" sibTransId="{2E5C0070-CBB9-4EDE-8547-A09B1A548AE6}"/>
    <dgm:cxn modelId="{100E8D58-F70F-4580-90B5-783A9CDDC7DD}" srcId="{433339D2-2546-46F5-9925-4BA8485A60F9}" destId="{4E31DBF4-F62C-43AB-B2DE-193C92B797D8}" srcOrd="5" destOrd="0" parTransId="{45D6DC13-893D-40B9-B33F-4B35C8C832EA}" sibTransId="{3297B7B1-9762-49FE-9C23-0061403966D8}"/>
    <dgm:cxn modelId="{3AE8035E-3859-49C7-AA58-19A392307E43}" type="presOf" srcId="{8375A237-6C5E-4C64-A2E7-9526813910F0}" destId="{F97EAD05-12D0-4BD7-8431-D3FDC3E92C07}" srcOrd="0" destOrd="0" presId="urn:microsoft.com/office/officeart/2005/8/layout/cycle1"/>
    <dgm:cxn modelId="{E7F9C526-5C7C-4712-BC56-E229A6CE7A95}" type="presOf" srcId="{F381042A-E630-48E2-BA8B-C208C1E4D859}" destId="{F5086C51-FF6D-4867-9372-B7EF3B86A219}" srcOrd="0" destOrd="0" presId="urn:microsoft.com/office/officeart/2005/8/layout/cycle1"/>
    <dgm:cxn modelId="{B98A6066-E271-49B5-9325-36D2310A1F16}" type="presParOf" srcId="{2FA36A1C-4CDC-42BF-AC1D-CF17810CC44A}" destId="{381CCA38-D15C-43EA-BF24-7B9ADBEE828E}" srcOrd="0" destOrd="0" presId="urn:microsoft.com/office/officeart/2005/8/layout/cycle1"/>
    <dgm:cxn modelId="{0586EAA0-CE78-404A-BF38-74B7385A8A62}" type="presParOf" srcId="{2FA36A1C-4CDC-42BF-AC1D-CF17810CC44A}" destId="{BCCCDBE9-F1E7-4009-94AC-9C824DD6F2E9}" srcOrd="1" destOrd="0" presId="urn:microsoft.com/office/officeart/2005/8/layout/cycle1"/>
    <dgm:cxn modelId="{5B38138A-C3E1-4293-BFBD-43EB93CAE12C}" type="presParOf" srcId="{2FA36A1C-4CDC-42BF-AC1D-CF17810CC44A}" destId="{EB285508-FC36-4D34-BDA3-5DBCFC2C11AA}" srcOrd="2" destOrd="0" presId="urn:microsoft.com/office/officeart/2005/8/layout/cycle1"/>
    <dgm:cxn modelId="{2FFA9830-57CF-4FF3-8C3B-ECF84FB6B00D}" type="presParOf" srcId="{2FA36A1C-4CDC-42BF-AC1D-CF17810CC44A}" destId="{CEC15A4C-1784-43D7-98DE-140ADB411049}" srcOrd="3" destOrd="0" presId="urn:microsoft.com/office/officeart/2005/8/layout/cycle1"/>
    <dgm:cxn modelId="{CF07E1EA-8054-437F-BA2E-6E83AB0E54F8}" type="presParOf" srcId="{2FA36A1C-4CDC-42BF-AC1D-CF17810CC44A}" destId="{372449D1-45AD-45A9-B633-854B5B4FE60A}" srcOrd="4" destOrd="0" presId="urn:microsoft.com/office/officeart/2005/8/layout/cycle1"/>
    <dgm:cxn modelId="{8DF249A0-094E-4C08-A2EE-164CC7EBED35}" type="presParOf" srcId="{2FA36A1C-4CDC-42BF-AC1D-CF17810CC44A}" destId="{0EF0E031-9603-422B-BFCD-CFED274C6741}" srcOrd="5" destOrd="0" presId="urn:microsoft.com/office/officeart/2005/8/layout/cycle1"/>
    <dgm:cxn modelId="{7D584C12-61E0-4C14-970E-C1A3AD394A74}" type="presParOf" srcId="{2FA36A1C-4CDC-42BF-AC1D-CF17810CC44A}" destId="{C49E846D-C4F6-4962-82C8-A79F233B63E3}" srcOrd="6" destOrd="0" presId="urn:microsoft.com/office/officeart/2005/8/layout/cycle1"/>
    <dgm:cxn modelId="{F4C98E63-EA28-4CEB-8CC0-8F72BC8F2F8D}" type="presParOf" srcId="{2FA36A1C-4CDC-42BF-AC1D-CF17810CC44A}" destId="{F7BAC7BB-5EEB-48C3-8A9F-B8B54D4AC500}" srcOrd="7" destOrd="0" presId="urn:microsoft.com/office/officeart/2005/8/layout/cycle1"/>
    <dgm:cxn modelId="{90D11DE5-BC20-4D49-9555-2CC0542DCABA}" type="presParOf" srcId="{2FA36A1C-4CDC-42BF-AC1D-CF17810CC44A}" destId="{DC354B92-E419-4873-94E0-C04DA8EE403E}" srcOrd="8" destOrd="0" presId="urn:microsoft.com/office/officeart/2005/8/layout/cycle1"/>
    <dgm:cxn modelId="{35CE19F8-E656-48E6-8A9F-FA542B8035BE}" type="presParOf" srcId="{2FA36A1C-4CDC-42BF-AC1D-CF17810CC44A}" destId="{F5772F17-2A8A-4CD5-B7BE-4D0961C8C318}" srcOrd="9" destOrd="0" presId="urn:microsoft.com/office/officeart/2005/8/layout/cycle1"/>
    <dgm:cxn modelId="{7D306B42-2D43-4B93-A431-34AEE5D39E26}" type="presParOf" srcId="{2FA36A1C-4CDC-42BF-AC1D-CF17810CC44A}" destId="{3F83A4D5-E45C-41BA-8C52-4B8583181321}" srcOrd="10" destOrd="0" presId="urn:microsoft.com/office/officeart/2005/8/layout/cycle1"/>
    <dgm:cxn modelId="{488765FD-E2E6-4361-B4D6-8078E009260E}" type="presParOf" srcId="{2FA36A1C-4CDC-42BF-AC1D-CF17810CC44A}" destId="{76173EAF-172E-4C5D-9B1E-1683CEB91597}" srcOrd="11" destOrd="0" presId="urn:microsoft.com/office/officeart/2005/8/layout/cycle1"/>
    <dgm:cxn modelId="{789CE3FC-9047-40A1-B6ED-E74FE896BB84}" type="presParOf" srcId="{2FA36A1C-4CDC-42BF-AC1D-CF17810CC44A}" destId="{901D4C95-7C17-4632-A112-EC13DDED10BE}" srcOrd="12" destOrd="0" presId="urn:microsoft.com/office/officeart/2005/8/layout/cycle1"/>
    <dgm:cxn modelId="{E9C400F9-F274-48E7-8BAD-F0DC289AD81A}" type="presParOf" srcId="{2FA36A1C-4CDC-42BF-AC1D-CF17810CC44A}" destId="{F9781691-192B-44E9-B950-16B21B64FD87}" srcOrd="13" destOrd="0" presId="urn:microsoft.com/office/officeart/2005/8/layout/cycle1"/>
    <dgm:cxn modelId="{8EEA8B7A-EDD5-4109-BD63-9F5D2AEB3705}" type="presParOf" srcId="{2FA36A1C-4CDC-42BF-AC1D-CF17810CC44A}" destId="{F97EAD05-12D0-4BD7-8431-D3FDC3E92C07}" srcOrd="14" destOrd="0" presId="urn:microsoft.com/office/officeart/2005/8/layout/cycle1"/>
    <dgm:cxn modelId="{53B99177-49DF-470E-9535-253398E1C703}" type="presParOf" srcId="{2FA36A1C-4CDC-42BF-AC1D-CF17810CC44A}" destId="{2AD2FAD3-950C-4280-8288-C53748B8831A}" srcOrd="15" destOrd="0" presId="urn:microsoft.com/office/officeart/2005/8/layout/cycle1"/>
    <dgm:cxn modelId="{F694BCF2-3CAB-4D38-9D55-C5BB56AFDE2F}" type="presParOf" srcId="{2FA36A1C-4CDC-42BF-AC1D-CF17810CC44A}" destId="{82008C0F-25C7-40B1-899D-A1612085A625}" srcOrd="16" destOrd="0" presId="urn:microsoft.com/office/officeart/2005/8/layout/cycle1"/>
    <dgm:cxn modelId="{B8326387-7D33-450C-8529-EDA90367D3C3}" type="presParOf" srcId="{2FA36A1C-4CDC-42BF-AC1D-CF17810CC44A}" destId="{3A3F6F48-71F2-47B5-ABC5-85A8EC0493A2}" srcOrd="17" destOrd="0" presId="urn:microsoft.com/office/officeart/2005/8/layout/cycle1"/>
    <dgm:cxn modelId="{1F4943C1-51D4-4B15-B568-B8C4AAC31E6A}" type="presParOf" srcId="{2FA36A1C-4CDC-42BF-AC1D-CF17810CC44A}" destId="{EDCE0D48-D273-4093-934E-A858C7C1C0CE}" srcOrd="18" destOrd="0" presId="urn:microsoft.com/office/officeart/2005/8/layout/cycle1"/>
    <dgm:cxn modelId="{4A543C5C-F72D-40DE-8551-1309E803FD5E}" type="presParOf" srcId="{2FA36A1C-4CDC-42BF-AC1D-CF17810CC44A}" destId="{F5086C51-FF6D-4867-9372-B7EF3B86A219}" srcOrd="19" destOrd="0" presId="urn:microsoft.com/office/officeart/2005/8/layout/cycle1"/>
    <dgm:cxn modelId="{E620506F-252B-4961-B2A4-07EC4390FF62}" type="presParOf" srcId="{2FA36A1C-4CDC-42BF-AC1D-CF17810CC44A}" destId="{86A52C48-242C-4A63-AD70-0AE41414B0CC}" srcOrd="20" destOrd="0" presId="urn:microsoft.com/office/officeart/2005/8/layout/cycle1"/>
  </dgm:cxnLst>
  <dgm:bg>
    <a:noFill/>
  </dgm:bg>
  <dgm:whole>
    <a:ln>
      <a:noFill/>
    </a:ln>
  </dgm:whole>
  <dgm:extLst>
    <a:ext uri="http://schemas.microsoft.com/office/drawing/2008/diagram">
      <dsp:dataModelExt xmlns:dsp="http://schemas.microsoft.com/office/drawing/2008/diagram" relId="rId19"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CCCDBE9-F1E7-4009-94AC-9C824DD6F2E9}">
      <dsp:nvSpPr>
        <dsp:cNvPr id="0" name=""/>
        <dsp:cNvSpPr/>
      </dsp:nvSpPr>
      <dsp:spPr>
        <a:xfrm>
          <a:off x="3358427" y="42823"/>
          <a:ext cx="1735945" cy="92287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lvl="0" algn="ctr" defTabSz="466725">
            <a:lnSpc>
              <a:spcPct val="90000"/>
            </a:lnSpc>
            <a:spcBef>
              <a:spcPct val="0"/>
            </a:spcBef>
            <a:spcAft>
              <a:spcPct val="35000"/>
            </a:spcAft>
          </a:pPr>
          <a:r>
            <a:rPr lang="en-CA" sz="1050" b="1" kern="1200"/>
            <a:t>Disequiulibrium</a:t>
          </a:r>
          <a:endParaRPr lang="en-CA" sz="900" b="1" kern="1200"/>
        </a:p>
        <a:p>
          <a:pPr lvl="0" algn="ctr" defTabSz="466725">
            <a:lnSpc>
              <a:spcPct val="90000"/>
            </a:lnSpc>
            <a:spcBef>
              <a:spcPct val="0"/>
            </a:spcBef>
            <a:spcAft>
              <a:spcPct val="35000"/>
            </a:spcAft>
          </a:pPr>
          <a:r>
            <a:rPr lang="en-CA" sz="900" kern="1200"/>
            <a:t>An economic dislocation, typically a new technology or new market, appears. Sophisticated early movers capture high </a:t>
          </a:r>
          <a:r>
            <a:rPr lang="en-CA" sz="900" i="1" kern="1200"/>
            <a:t>IRR</a:t>
          </a:r>
          <a:r>
            <a:rPr lang="en-CA" sz="900" kern="1200"/>
            <a:t> opportunities and grow rich</a:t>
          </a:r>
        </a:p>
      </dsp:txBody>
      <dsp:txXfrm>
        <a:off x="3358427" y="42823"/>
        <a:ext cx="1735945" cy="922872"/>
      </dsp:txXfrm>
    </dsp:sp>
    <dsp:sp modelId="{EB285508-FC36-4D34-BDA3-5DBCFC2C11AA}">
      <dsp:nvSpPr>
        <dsp:cNvPr id="0" name=""/>
        <dsp:cNvSpPr/>
      </dsp:nvSpPr>
      <dsp:spPr>
        <a:xfrm>
          <a:off x="543124" y="-376918"/>
          <a:ext cx="4584447" cy="4584447"/>
        </a:xfrm>
        <a:prstGeom prst="circularArrow">
          <a:avLst>
            <a:gd name="adj1" fmla="val 3761"/>
            <a:gd name="adj2" fmla="val 234627"/>
            <a:gd name="adj3" fmla="val 20858431"/>
            <a:gd name="adj4" fmla="val 19991438"/>
            <a:gd name="adj5" fmla="val 4387"/>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372449D1-45AD-45A9-B633-854B5B4FE60A}">
      <dsp:nvSpPr>
        <dsp:cNvPr id="0" name=""/>
        <dsp:cNvSpPr/>
      </dsp:nvSpPr>
      <dsp:spPr>
        <a:xfrm>
          <a:off x="4194814" y="1605951"/>
          <a:ext cx="1674490" cy="88412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lvl="0" algn="ctr" defTabSz="466725">
            <a:lnSpc>
              <a:spcPct val="90000"/>
            </a:lnSpc>
            <a:spcBef>
              <a:spcPct val="0"/>
            </a:spcBef>
            <a:spcAft>
              <a:spcPct val="35000"/>
            </a:spcAft>
          </a:pPr>
          <a:r>
            <a:rPr lang="en-CA" sz="1050" b="1" kern="1200"/>
            <a:t>Credit expansion &amp; deregulaton</a:t>
          </a:r>
        </a:p>
        <a:p>
          <a:pPr lvl="0" algn="ctr" defTabSz="466725">
            <a:lnSpc>
              <a:spcPct val="90000"/>
            </a:lnSpc>
            <a:spcBef>
              <a:spcPct val="0"/>
            </a:spcBef>
            <a:spcAft>
              <a:spcPct val="35000"/>
            </a:spcAft>
          </a:pPr>
          <a:r>
            <a:rPr lang="en-CA" sz="900" kern="1200"/>
            <a:t>Uninformed investors seeing others grown rich, demand increrased credit &amp; deregulation. </a:t>
          </a:r>
        </a:p>
      </dsp:txBody>
      <dsp:txXfrm>
        <a:off x="4194814" y="1605951"/>
        <a:ext cx="1674490" cy="884121"/>
      </dsp:txXfrm>
    </dsp:sp>
    <dsp:sp modelId="{0EF0E031-9603-422B-BFCD-CFED274C6741}">
      <dsp:nvSpPr>
        <dsp:cNvPr id="0" name=""/>
        <dsp:cNvSpPr/>
      </dsp:nvSpPr>
      <dsp:spPr>
        <a:xfrm>
          <a:off x="657673" y="40792"/>
          <a:ext cx="4584447" cy="4584447"/>
        </a:xfrm>
        <a:prstGeom prst="circularArrow">
          <a:avLst>
            <a:gd name="adj1" fmla="val 3761"/>
            <a:gd name="adj2" fmla="val 234627"/>
            <a:gd name="adj3" fmla="val 1160682"/>
            <a:gd name="adj4" fmla="val 256677"/>
            <a:gd name="adj5" fmla="val 4387"/>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F7BAC7BB-5EEB-48C3-8A9F-B8B54D4AC500}">
      <dsp:nvSpPr>
        <dsp:cNvPr id="0" name=""/>
        <dsp:cNvSpPr/>
      </dsp:nvSpPr>
      <dsp:spPr>
        <a:xfrm>
          <a:off x="3636085" y="3164305"/>
          <a:ext cx="1903937" cy="10003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lvl="0" algn="ctr" defTabSz="466725">
            <a:lnSpc>
              <a:spcPct val="90000"/>
            </a:lnSpc>
            <a:spcBef>
              <a:spcPct val="0"/>
            </a:spcBef>
            <a:spcAft>
              <a:spcPct val="35000"/>
            </a:spcAft>
          </a:pPr>
          <a:r>
            <a:rPr lang="en-CA" sz="1050" b="1" kern="1200"/>
            <a:t>Bubble</a:t>
          </a:r>
          <a:endParaRPr lang="en-CA" sz="900" b="1" kern="1200"/>
        </a:p>
        <a:p>
          <a:pPr lvl="0" algn="ctr" defTabSz="466725">
            <a:lnSpc>
              <a:spcPct val="90000"/>
            </a:lnSpc>
            <a:spcBef>
              <a:spcPct val="0"/>
            </a:spcBef>
            <a:spcAft>
              <a:spcPct val="35000"/>
            </a:spcAft>
          </a:pPr>
          <a:r>
            <a:rPr lang="en-CA" sz="900" kern="1200"/>
            <a:t>Positive feedback creates a bubble - capital inflow raises stock prices, which attracts more capital, which rasies stock prices ...  Capital floods into new high SRR technologies or markets</a:t>
          </a:r>
        </a:p>
      </dsp:txBody>
      <dsp:txXfrm>
        <a:off x="3636085" y="3164305"/>
        <a:ext cx="1903937" cy="1000392"/>
      </dsp:txXfrm>
    </dsp:sp>
    <dsp:sp modelId="{DC354B92-E419-4873-94E0-C04DA8EE403E}">
      <dsp:nvSpPr>
        <dsp:cNvPr id="0" name=""/>
        <dsp:cNvSpPr/>
      </dsp:nvSpPr>
      <dsp:spPr>
        <a:xfrm>
          <a:off x="649720" y="59548"/>
          <a:ext cx="4584447" cy="4584447"/>
        </a:xfrm>
        <a:prstGeom prst="circularArrow">
          <a:avLst>
            <a:gd name="adj1" fmla="val 3761"/>
            <a:gd name="adj2" fmla="val 234627"/>
            <a:gd name="adj3" fmla="val 4372411"/>
            <a:gd name="adj4" fmla="val 3566159"/>
            <a:gd name="adj5" fmla="val 4387"/>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3F83A4D5-E45C-41BA-8C52-4B8583181321}">
      <dsp:nvSpPr>
        <dsp:cNvPr id="0" name=""/>
        <dsp:cNvSpPr/>
      </dsp:nvSpPr>
      <dsp:spPr>
        <a:xfrm>
          <a:off x="2460588" y="4015165"/>
          <a:ext cx="962710" cy="88412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lvl="0" algn="ctr" defTabSz="466725">
            <a:lnSpc>
              <a:spcPct val="90000"/>
            </a:lnSpc>
            <a:spcBef>
              <a:spcPct val="0"/>
            </a:spcBef>
            <a:spcAft>
              <a:spcPct val="35000"/>
            </a:spcAft>
          </a:pPr>
          <a:r>
            <a:rPr lang="en-CA" sz="1050" b="1" kern="1200"/>
            <a:t>Minsky </a:t>
          </a:r>
        </a:p>
        <a:p>
          <a:pPr lvl="0" algn="ctr" defTabSz="466725">
            <a:lnSpc>
              <a:spcPct val="90000"/>
            </a:lnSpc>
            <a:spcBef>
              <a:spcPct val="0"/>
            </a:spcBef>
            <a:spcAft>
              <a:spcPct val="35000"/>
            </a:spcAft>
          </a:pPr>
          <a:r>
            <a:rPr lang="en-CA" sz="1050" b="1" kern="1200"/>
            <a:t>Moment</a:t>
          </a:r>
        </a:p>
        <a:p>
          <a:pPr lvl="0" algn="ctr" defTabSz="466725">
            <a:lnSpc>
              <a:spcPct val="90000"/>
            </a:lnSpc>
            <a:spcBef>
              <a:spcPct val="0"/>
            </a:spcBef>
            <a:spcAft>
              <a:spcPct val="35000"/>
            </a:spcAft>
          </a:pPr>
          <a:r>
            <a:rPr lang="en-CA" sz="900" kern="1200"/>
            <a:t>The bubble bursts</a:t>
          </a:r>
        </a:p>
      </dsp:txBody>
      <dsp:txXfrm>
        <a:off x="2460588" y="4015165"/>
        <a:ext cx="962710" cy="884121"/>
      </dsp:txXfrm>
    </dsp:sp>
    <dsp:sp modelId="{76173EAF-172E-4C5D-9B1E-1683CEB91597}">
      <dsp:nvSpPr>
        <dsp:cNvPr id="0" name=""/>
        <dsp:cNvSpPr/>
      </dsp:nvSpPr>
      <dsp:spPr>
        <a:xfrm>
          <a:off x="536787" y="36270"/>
          <a:ext cx="4584447" cy="4584447"/>
        </a:xfrm>
        <a:prstGeom prst="circularArrow">
          <a:avLst>
            <a:gd name="adj1" fmla="val 3761"/>
            <a:gd name="adj2" fmla="val 234627"/>
            <a:gd name="adj3" fmla="val 7031542"/>
            <a:gd name="adj4" fmla="val 6004667"/>
            <a:gd name="adj5" fmla="val 4387"/>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F9781691-192B-44E9-B950-16B21B64FD87}">
      <dsp:nvSpPr>
        <dsp:cNvPr id="0" name=""/>
        <dsp:cNvSpPr/>
      </dsp:nvSpPr>
      <dsp:spPr>
        <a:xfrm>
          <a:off x="373134" y="3247150"/>
          <a:ext cx="1779515" cy="88412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lvl="0" algn="ctr" defTabSz="466725">
            <a:lnSpc>
              <a:spcPct val="90000"/>
            </a:lnSpc>
            <a:spcBef>
              <a:spcPct val="0"/>
            </a:spcBef>
            <a:spcAft>
              <a:spcPct val="35000"/>
            </a:spcAft>
          </a:pPr>
          <a:r>
            <a:rPr lang="en-CA" sz="1050" b="1" kern="1200"/>
            <a:t>Panic &amp; Crash</a:t>
          </a:r>
          <a:endParaRPr lang="en-CA" sz="900" b="1" kern="1200"/>
        </a:p>
        <a:p>
          <a:pPr lvl="0" algn="ctr" defTabSz="466725">
            <a:lnSpc>
              <a:spcPct val="90000"/>
            </a:lnSpc>
            <a:spcBef>
              <a:spcPct val="0"/>
            </a:spcBef>
            <a:spcAft>
              <a:spcPct val="35000"/>
            </a:spcAft>
          </a:pPr>
          <a:r>
            <a:rPr lang="en-CA" sz="900" kern="1200"/>
            <a:t>Expecting asset prices to fall, each uninformed trader want to sell first. A "run" to sell first causes stock prices to crash suddenly.    </a:t>
          </a:r>
        </a:p>
      </dsp:txBody>
      <dsp:txXfrm>
        <a:off x="373134" y="3247150"/>
        <a:ext cx="1779515" cy="884121"/>
      </dsp:txXfrm>
    </dsp:sp>
    <dsp:sp modelId="{F97EAD05-12D0-4BD7-8431-D3FDC3E92C07}">
      <dsp:nvSpPr>
        <dsp:cNvPr id="0" name=""/>
        <dsp:cNvSpPr/>
      </dsp:nvSpPr>
      <dsp:spPr>
        <a:xfrm>
          <a:off x="626975" y="109402"/>
          <a:ext cx="4584447" cy="4584447"/>
        </a:xfrm>
        <a:prstGeom prst="circularArrow">
          <a:avLst>
            <a:gd name="adj1" fmla="val 3761"/>
            <a:gd name="adj2" fmla="val 234627"/>
            <a:gd name="adj3" fmla="val 10582354"/>
            <a:gd name="adj4" fmla="val 9379352"/>
            <a:gd name="adj5" fmla="val 4387"/>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82008C0F-25C7-40B1-899D-A1612085A625}">
      <dsp:nvSpPr>
        <dsp:cNvPr id="0" name=""/>
        <dsp:cNvSpPr/>
      </dsp:nvSpPr>
      <dsp:spPr>
        <a:xfrm>
          <a:off x="0" y="1507104"/>
          <a:ext cx="1703657" cy="88412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lvl="0" algn="ctr" defTabSz="466725">
            <a:lnSpc>
              <a:spcPct val="90000"/>
            </a:lnSpc>
            <a:spcBef>
              <a:spcPct val="0"/>
            </a:spcBef>
            <a:spcAft>
              <a:spcPct val="35000"/>
            </a:spcAft>
          </a:pPr>
          <a:r>
            <a:rPr lang="en-CA" sz="1050" b="1" kern="1200"/>
            <a:t>Clean-up</a:t>
          </a:r>
          <a:endParaRPr lang="en-CA" sz="900" b="1" kern="1200"/>
        </a:p>
        <a:p>
          <a:pPr lvl="0" algn="ctr" defTabSz="466725">
            <a:lnSpc>
              <a:spcPct val="90000"/>
            </a:lnSpc>
            <a:spcBef>
              <a:spcPct val="0"/>
            </a:spcBef>
            <a:spcAft>
              <a:spcPct val="35000"/>
            </a:spcAft>
          </a:pPr>
          <a:r>
            <a:rPr lang="en-CA" sz="900" kern="1200"/>
            <a:t>Unsophisticated investors lose money, default on loans &amp; blame regulators.  Governments bail out banks, some governments then default. Tough new regulations  </a:t>
          </a:r>
        </a:p>
      </dsp:txBody>
      <dsp:txXfrm>
        <a:off x="0" y="1507104"/>
        <a:ext cx="1703657" cy="884121"/>
      </dsp:txXfrm>
    </dsp:sp>
    <dsp:sp modelId="{3A3F6F48-71F2-47B5-ABC5-85A8EC0493A2}">
      <dsp:nvSpPr>
        <dsp:cNvPr id="0" name=""/>
        <dsp:cNvSpPr/>
      </dsp:nvSpPr>
      <dsp:spPr>
        <a:xfrm>
          <a:off x="739135" y="-276854"/>
          <a:ext cx="4584447" cy="4584447"/>
        </a:xfrm>
        <a:prstGeom prst="circularArrow">
          <a:avLst>
            <a:gd name="adj1" fmla="val 3761"/>
            <a:gd name="adj2" fmla="val 234627"/>
            <a:gd name="adj3" fmla="val 12515351"/>
            <a:gd name="adj4" fmla="val 11638165"/>
            <a:gd name="adj5" fmla="val 4387"/>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F5086C51-FF6D-4867-9372-B7EF3B86A219}">
      <dsp:nvSpPr>
        <dsp:cNvPr id="0" name=""/>
        <dsp:cNvSpPr/>
      </dsp:nvSpPr>
      <dsp:spPr>
        <a:xfrm>
          <a:off x="780702" y="0"/>
          <a:ext cx="1998132" cy="88412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lvl="0" algn="ctr" defTabSz="466725">
            <a:lnSpc>
              <a:spcPct val="90000"/>
            </a:lnSpc>
            <a:spcBef>
              <a:spcPct val="0"/>
            </a:spcBef>
            <a:spcAft>
              <a:spcPct val="35000"/>
            </a:spcAft>
          </a:pPr>
          <a:r>
            <a:rPr lang="en-US" sz="1050" b="1" kern="1200"/>
            <a:t>Elevated Baseline</a:t>
          </a:r>
          <a:endParaRPr lang="en-US" sz="900" b="1" kern="1200"/>
        </a:p>
        <a:p>
          <a:pPr lvl="0" algn="ctr" defTabSz="466725">
            <a:lnSpc>
              <a:spcPct val="90000"/>
            </a:lnSpc>
            <a:spcBef>
              <a:spcPct val="0"/>
            </a:spcBef>
            <a:spcAft>
              <a:spcPct val="35000"/>
            </a:spcAft>
          </a:pPr>
          <a:r>
            <a:rPr lang="en-US" sz="900" kern="1200"/>
            <a:t>Investors earn equilibirum risk-adjusted returns. If social benefits of the mania &gt; social costs of the panic and crash, the economy attains higher baseline prosperity</a:t>
          </a:r>
        </a:p>
      </dsp:txBody>
      <dsp:txXfrm>
        <a:off x="780702" y="0"/>
        <a:ext cx="1998132" cy="884121"/>
      </dsp:txXfrm>
    </dsp:sp>
    <dsp:sp modelId="{86A52C48-242C-4A63-AD70-0AE41414B0CC}">
      <dsp:nvSpPr>
        <dsp:cNvPr id="0" name=""/>
        <dsp:cNvSpPr/>
      </dsp:nvSpPr>
      <dsp:spPr>
        <a:xfrm>
          <a:off x="718714" y="24198"/>
          <a:ext cx="4584447" cy="4350090"/>
        </a:xfrm>
        <a:prstGeom prst="circularArrow">
          <a:avLst>
            <a:gd name="adj1" fmla="val 3761"/>
            <a:gd name="adj2" fmla="val 234627"/>
            <a:gd name="adj3" fmla="val 16548944"/>
            <a:gd name="adj4" fmla="val 15833731"/>
            <a:gd name="adj5" fmla="val 4387"/>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cycle1">
  <dgm:title val=""/>
  <dgm:desc val=""/>
  <dgm:catLst>
    <dgm:cat type="cycle" pri="2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alg type="cycle">
          <dgm:param type="stAng" val="0"/>
          <dgm:param type="spanAng" val="360"/>
        </dgm:alg>
      </dgm:if>
      <dgm:else name="Name2">
        <dgm:alg type="cycle">
          <dgm:param type="stAng" val="0"/>
          <dgm:param type="spanAng" val="-360"/>
        </dgm:alg>
      </dgm:else>
    </dgm:choose>
    <dgm:shape xmlns:r="http://schemas.openxmlformats.org/officeDocument/2006/relationships" r:blip="">
      <dgm:adjLst/>
    </dgm:shape>
    <dgm:presOf/>
    <dgm:choose name="Name3">
      <dgm:if name="Name4" func="var" arg="dir" op="equ" val="norm">
        <dgm:constrLst>
          <dgm:constr type="diam" val="1"/>
          <dgm:constr type="w" for="ch" forName="node" refType="w"/>
          <dgm:constr type="w" for="ch" ptType="sibTrans" refType="w" refFor="ch" refForName="node" fact="0.5"/>
          <dgm:constr type="h" for="ch" ptType="sibTrans" op="equ"/>
          <dgm:constr type="diam" for="ch" ptType="sibTrans" refType="diam" op="equ"/>
          <dgm:constr type="sibSp" refType="w" refFor="ch" refForName="node" fact="0.15"/>
          <dgm:constr type="w" for="ch" forName="dummy" refType="sibSp" fact="2.8"/>
          <dgm:constr type="primFontSz" for="ch" forName="node" op="equ" val="65"/>
        </dgm:constrLst>
      </dgm:if>
      <dgm:else name="Name5">
        <dgm:constrLst>
          <dgm:constr type="diam" val="1"/>
          <dgm:constr type="w" for="ch" forName="node" refType="w"/>
          <dgm:constr type="w" for="ch" ptType="sibTrans" refType="w" refFor="ch" refForName="node" fact="0.5"/>
          <dgm:constr type="h" for="ch" ptType="sibTrans" op="equ"/>
          <dgm:constr type="diam" for="ch" ptType="sibTrans" refType="diam" op="equ" fact="-1"/>
          <dgm:constr type="sibSp" refType="w" refFor="ch" refForName="node" fact="0.15"/>
          <dgm:constr type="w" for="ch" forName="dummy" refType="sibSp" fact="2.8"/>
          <dgm:constr type="primFontSz" for="ch" forName="node" op="equ" val="65"/>
        </dgm:constrLst>
      </dgm:else>
    </dgm:choose>
    <dgm:ruleLst>
      <dgm:rule type="diam" val="INF" fact="NaN" max="NaN"/>
    </dgm:ruleLst>
    <dgm:forEach name="nodesForEach" axis="ch" ptType="node">
      <dgm:choose name="Name6">
        <dgm:if name="Name7" axis="par ch" ptType="doc node" func="cnt" op="gt" val="1">
          <dgm:layoutNode name="dummy">
            <dgm:alg type="sp"/>
            <dgm:shape xmlns:r="http://schemas.openxmlformats.org/officeDocument/2006/relationships" r:blip="">
              <dgm:adjLst/>
            </dgm:shape>
            <dgm:presOf/>
            <dgm:constrLst>
              <dgm:constr type="h" refType="w"/>
            </dgm:constrLst>
            <dgm:ruleLst/>
          </dgm:layoutNode>
        </dgm:if>
        <dgm:else name="Name8"/>
      </dgm:choose>
      <dgm:layoutNode name="node" styleLbl="revTx">
        <dgm:varLst>
          <dgm:bulletEnabled val="1"/>
        </dgm:varLst>
        <dgm:alg type="tx">
          <dgm:param type="txAnchorVertCh" val="mid"/>
        </dgm:alg>
        <dgm:shape xmlns:r="http://schemas.openxmlformats.org/officeDocument/2006/relationships" type="rect"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Name11" axis="followSib" ptType="sibTrans" hideLastTrans="0" cnt="1">
            <dgm:layoutNode name="sibTrans" styleLbl="node1">
              <dgm:alg type="conn">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begPad"/>
                <dgm:constr type="endPad"/>
              </dgm:constrLst>
              <dgm:ruleLst/>
            </dgm:layoutNode>
          </dgm:forEach>
        </dgm:if>
        <dgm:else name="Name12"/>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BBBE358E5F3064A8AE161403745379E" ma:contentTypeVersion="14" ma:contentTypeDescription="Create a new document." ma:contentTypeScope="" ma:versionID="ca1d4a97a9d068b5d1128651b880dad9">
  <xsd:schema xmlns:xsd="http://www.w3.org/2001/XMLSchema" xmlns:xs="http://www.w3.org/2001/XMLSchema" xmlns:p="http://schemas.microsoft.com/office/2006/metadata/properties" xmlns:ns3="97201f54-1862-444d-9475-26ab24a13cab" xmlns:ns4="93bce91f-0a2d-47b9-b4dd-5602b79e19d4" targetNamespace="http://schemas.microsoft.com/office/2006/metadata/properties" ma:root="true" ma:fieldsID="7387f22101d65237704054b0286e59b3" ns3:_="" ns4:_="">
    <xsd:import namespace="97201f54-1862-444d-9475-26ab24a13cab"/>
    <xsd:import namespace="93bce91f-0a2d-47b9-b4dd-5602b79e19d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DateTaken" minOccurs="0"/>
                <xsd:element ref="ns4:MediaServiceOCR" minOccurs="0"/>
                <xsd:element ref="ns4:MediaService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201f54-1862-444d-9475-26ab24a13ca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3bce91f-0a2d-47b9-b4dd-5602b79e19d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75B9A9-A056-4AFF-BC79-7538AFEC13C9}">
  <ds:schemaRefs>
    <ds:schemaRef ds:uri="http://schemas.microsoft.com/sharepoint/v3/contenttype/forms"/>
  </ds:schemaRefs>
</ds:datastoreItem>
</file>

<file path=customXml/itemProps2.xml><?xml version="1.0" encoding="utf-8"?>
<ds:datastoreItem xmlns:ds="http://schemas.openxmlformats.org/officeDocument/2006/customXml" ds:itemID="{66CC1FAE-5128-4DB9-B1C1-8F0439312A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201f54-1862-444d-9475-26ab24a13cab"/>
    <ds:schemaRef ds:uri="93bce91f-0a2d-47b9-b4dd-5602b79e19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DAE517-5ACA-4DC6-AE4B-E62E7DF6F320}">
  <ds:schemaRefs>
    <ds:schemaRef ds:uri="http://schemas.openxmlformats.org/package/2006/metadata/core-properties"/>
    <ds:schemaRef ds:uri="http://schemas.microsoft.com/office/infopath/2007/PartnerControls"/>
    <ds:schemaRef ds:uri="http://purl.org/dc/terms/"/>
    <ds:schemaRef ds:uri="http://schemas.microsoft.com/office/2006/documentManagement/types"/>
    <ds:schemaRef ds:uri="http://purl.org/dc/dcmitype/"/>
    <ds:schemaRef ds:uri="http://purl.org/dc/elements/1.1/"/>
    <ds:schemaRef ds:uri="http://schemas.microsoft.com/office/2006/metadata/properties"/>
    <ds:schemaRef ds:uri="http://www.w3.org/XML/1998/namespace"/>
    <ds:schemaRef ds:uri="93bce91f-0a2d-47b9-b4dd-5602b79e19d4"/>
    <ds:schemaRef ds:uri="97201f54-1862-444d-9475-26ab24a13cab"/>
  </ds:schemaRefs>
</ds:datastoreItem>
</file>

<file path=customXml/itemProps4.xml><?xml version="1.0" encoding="utf-8"?>
<ds:datastoreItem xmlns:ds="http://schemas.openxmlformats.org/officeDocument/2006/customXml" ds:itemID="{E5513E71-E6B5-42E6-B13D-51DAE34A4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11159</Words>
  <Characters>63610</Characters>
  <Application>Microsoft Office Word</Application>
  <DocSecurity>0</DocSecurity>
  <Lines>530</Lines>
  <Paragraphs>149</Paragraphs>
  <ScaleCrop>false</ScaleCrop>
  <HeadingPairs>
    <vt:vector size="2" baseType="variant">
      <vt:variant>
        <vt:lpstr>Title</vt:lpstr>
      </vt:variant>
      <vt:variant>
        <vt:i4>1</vt:i4>
      </vt:variant>
    </vt:vector>
  </HeadingPairs>
  <TitlesOfParts>
    <vt:vector size="1" baseType="lpstr">
      <vt:lpstr/>
    </vt:vector>
  </TitlesOfParts>
  <Company>Information Services and Technology</Company>
  <LinksUpToDate>false</LinksUpToDate>
  <CharactersWithSpaces>74620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Morck, Randall</dc:creator>
  <cp:keywords/>
  <dc:description/>
  <cp:lastModifiedBy>Randall Morck</cp:lastModifiedBy>
  <cp:revision>2</cp:revision>
  <cp:lastPrinted>2022-03-30T20:41:00Z</cp:lastPrinted>
  <dcterms:created xsi:type="dcterms:W3CDTF">2022-04-13T21:47:00Z</dcterms:created>
  <dcterms:modified xsi:type="dcterms:W3CDTF">2022-04-13T21:47:00Z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0x0101004BBBE358E5F3064A8AE161403745379E</vt:lpwstr>
  </property>
</Properties>
</file>